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42C7A" w14:textId="6CE70556" w:rsidR="00B73B9B" w:rsidRDefault="00985F83" w:rsidP="00985F83">
      <w:pPr>
        <w:spacing w:line="312" w:lineRule="auto"/>
        <w:ind w:left="360" w:right="518"/>
        <w:jc w:val="center"/>
        <w:rPr>
          <w:rFonts w:ascii="Nunito Sans" w:hAnsi="Nunito Sans"/>
          <w:b/>
          <w:bCs/>
          <w:color w:val="4E2A22"/>
          <w:spacing w:val="-7"/>
          <w:sz w:val="48"/>
          <w:szCs w:val="48"/>
        </w:rPr>
      </w:pPr>
      <w:r w:rsidRPr="009C3BFA">
        <w:rPr>
          <w:rFonts w:ascii="Nunito Sans" w:hAnsi="Nunito Sans"/>
          <w:b/>
          <w:bCs/>
          <w:color w:val="4E2A22"/>
          <w:spacing w:val="-7"/>
          <w:sz w:val="48"/>
          <w:szCs w:val="48"/>
        </w:rPr>
        <w:t>Travel and Expenses Policy</w:t>
      </w:r>
    </w:p>
    <w:p w14:paraId="3334E4CE" w14:textId="77777777" w:rsidR="009C3BFA" w:rsidRDefault="009C3BFA" w:rsidP="00985F83">
      <w:pPr>
        <w:spacing w:line="312" w:lineRule="auto"/>
        <w:ind w:left="360" w:right="518"/>
        <w:jc w:val="center"/>
        <w:rPr>
          <w:rFonts w:ascii="Nunito Sans" w:hAnsi="Nunito Sans"/>
          <w:b/>
          <w:bCs/>
          <w:color w:val="4E2A22"/>
          <w:spacing w:val="-7"/>
          <w:sz w:val="48"/>
          <w:szCs w:val="48"/>
        </w:rPr>
      </w:pPr>
    </w:p>
    <w:p w14:paraId="55364EE1" w14:textId="77777777" w:rsidR="009C3BFA" w:rsidRPr="009C3BFA" w:rsidRDefault="009C3BFA" w:rsidP="00985F83">
      <w:pPr>
        <w:spacing w:line="312" w:lineRule="auto"/>
        <w:ind w:left="360" w:right="518"/>
        <w:jc w:val="center"/>
        <w:rPr>
          <w:rFonts w:ascii="Nunito Sans" w:hAnsi="Nunito Sans"/>
          <w:b/>
          <w:bCs/>
          <w:spacing w:val="-7"/>
          <w:sz w:val="48"/>
          <w:szCs w:val="48"/>
        </w:rPr>
      </w:pPr>
    </w:p>
    <w:p w14:paraId="132B159F" w14:textId="19AF50E0" w:rsidR="00B73B9B" w:rsidRDefault="00B73B9B" w:rsidP="00B73B9B">
      <w:pPr>
        <w:spacing w:line="312" w:lineRule="auto"/>
        <w:ind w:left="360" w:right="518"/>
        <w:rPr>
          <w:rFonts w:ascii="Nunito Sans" w:hAnsi="Nunito Sans"/>
          <w:b/>
          <w:bCs/>
          <w:color w:val="000000"/>
          <w:spacing w:val="-7"/>
          <w:sz w:val="40"/>
          <w:szCs w:val="40"/>
        </w:rPr>
      </w:pPr>
      <w:r>
        <w:rPr>
          <w:rFonts w:ascii="Arial" w:hAnsi="Arial"/>
          <w:noProof/>
          <w:color w:val="000000"/>
          <w:sz w:val="24"/>
          <w:szCs w:val="24"/>
        </w:rPr>
        <w:drawing>
          <wp:anchor distT="0" distB="0" distL="114300" distR="114300" simplePos="0" relativeHeight="251659264" behindDoc="0" locked="0" layoutInCell="1" allowOverlap="1" wp14:anchorId="076416E1" wp14:editId="251B0C30">
            <wp:simplePos x="0" y="0"/>
            <wp:positionH relativeFrom="page">
              <wp:align>center</wp:align>
            </wp:positionH>
            <wp:positionV relativeFrom="paragraph">
              <wp:posOffset>6350</wp:posOffset>
            </wp:positionV>
            <wp:extent cx="4930775" cy="1479550"/>
            <wp:effectExtent l="0" t="0" r="3175" b="6350"/>
            <wp:wrapThrough wrapText="bothSides">
              <wp:wrapPolygon edited="0">
                <wp:start x="0" y="0"/>
                <wp:lineTo x="0" y="21415"/>
                <wp:lineTo x="21530" y="21415"/>
                <wp:lineTo x="21530" y="0"/>
                <wp:lineTo x="0" y="0"/>
              </wp:wrapPolygon>
            </wp:wrapThrough>
            <wp:docPr id="1750831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pic:spPr>
                </pic:pic>
              </a:graphicData>
            </a:graphic>
            <wp14:sizeRelH relativeFrom="page">
              <wp14:pctWidth>0</wp14:pctWidth>
            </wp14:sizeRelH>
            <wp14:sizeRelV relativeFrom="page">
              <wp14:pctHeight>0</wp14:pctHeight>
            </wp14:sizeRelV>
          </wp:anchor>
        </w:drawing>
      </w:r>
    </w:p>
    <w:p w14:paraId="76E92B4E" w14:textId="77777777" w:rsidR="00B73B9B" w:rsidRDefault="00B73B9B" w:rsidP="00B73B9B">
      <w:pPr>
        <w:spacing w:line="312" w:lineRule="auto"/>
        <w:ind w:left="360" w:right="518"/>
        <w:rPr>
          <w:rFonts w:ascii="Nunito Sans" w:hAnsi="Nunito Sans"/>
          <w:b/>
          <w:bCs/>
          <w:spacing w:val="-7"/>
          <w:sz w:val="40"/>
          <w:szCs w:val="40"/>
        </w:rPr>
      </w:pPr>
    </w:p>
    <w:p w14:paraId="6A2F5887" w14:textId="77777777" w:rsidR="00B73B9B" w:rsidRDefault="00B73B9B" w:rsidP="00B73B9B">
      <w:pPr>
        <w:spacing w:line="312" w:lineRule="auto"/>
        <w:ind w:left="360" w:right="518"/>
        <w:jc w:val="center"/>
        <w:rPr>
          <w:rFonts w:ascii="Nunito Sans" w:hAnsi="Nunito Sans"/>
          <w:b/>
          <w:bCs/>
          <w:spacing w:val="-7"/>
          <w:sz w:val="24"/>
          <w:szCs w:val="24"/>
        </w:rPr>
      </w:pPr>
    </w:p>
    <w:p w14:paraId="3564235D" w14:textId="77777777" w:rsidR="00B73B9B" w:rsidRDefault="00B73B9B" w:rsidP="00B73B9B">
      <w:pPr>
        <w:spacing w:line="312" w:lineRule="auto"/>
        <w:ind w:left="360" w:right="518"/>
        <w:jc w:val="center"/>
        <w:rPr>
          <w:rFonts w:ascii="Nunito Sans" w:hAnsi="Nunito Sans"/>
          <w:b/>
          <w:bCs/>
          <w:spacing w:val="-7"/>
        </w:rPr>
      </w:pPr>
    </w:p>
    <w:p w14:paraId="5DAD64F9" w14:textId="77777777" w:rsidR="00B73B9B" w:rsidRDefault="00B73B9B" w:rsidP="00B73B9B">
      <w:pPr>
        <w:spacing w:line="312" w:lineRule="auto"/>
        <w:ind w:left="360" w:right="518"/>
        <w:jc w:val="center"/>
        <w:rPr>
          <w:rFonts w:ascii="Nunito Sans" w:hAnsi="Nunito Sans"/>
          <w:b/>
          <w:bCs/>
          <w:spacing w:val="-7"/>
        </w:rPr>
      </w:pPr>
    </w:p>
    <w:p w14:paraId="60079B84" w14:textId="5DB1840D" w:rsidR="00B73B9B" w:rsidRDefault="00B73B9B" w:rsidP="00B73B9B">
      <w:pPr>
        <w:spacing w:line="312" w:lineRule="auto"/>
        <w:ind w:left="360" w:right="518"/>
        <w:jc w:val="center"/>
        <w:rPr>
          <w:rFonts w:ascii="Nunito Sans" w:hAnsi="Nunito Sans"/>
          <w:b/>
          <w:bCs/>
          <w:spacing w:val="-7"/>
        </w:rPr>
      </w:pPr>
    </w:p>
    <w:p w14:paraId="1BF40863" w14:textId="77777777" w:rsidR="00973C1D" w:rsidRDefault="00973C1D" w:rsidP="00973C1D">
      <w:pPr>
        <w:spacing w:line="312" w:lineRule="auto"/>
        <w:ind w:left="360" w:right="518"/>
        <w:jc w:val="center"/>
        <w:rPr>
          <w:rFonts w:ascii="Nunito Sans" w:hAnsi="Nunito Sans"/>
          <w:b/>
          <w:bCs/>
          <w:spacing w:val="-7"/>
        </w:rPr>
      </w:pPr>
      <w:r w:rsidRPr="00A7317D">
        <w:rPr>
          <w:noProof/>
        </w:rPr>
        <w:drawing>
          <wp:inline distT="0" distB="0" distL="0" distR="0" wp14:anchorId="4CBA6C76" wp14:editId="26DFC768">
            <wp:extent cx="1390650" cy="1600200"/>
            <wp:effectExtent l="0" t="0" r="0" b="0"/>
            <wp:docPr id="1"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600200"/>
                    </a:xfrm>
                    <a:prstGeom prst="rect">
                      <a:avLst/>
                    </a:prstGeom>
                    <a:noFill/>
                    <a:ln>
                      <a:noFill/>
                    </a:ln>
                  </pic:spPr>
                </pic:pic>
              </a:graphicData>
            </a:graphic>
          </wp:inline>
        </w:drawing>
      </w:r>
    </w:p>
    <w:p w14:paraId="7BF26CDE" w14:textId="77777777" w:rsidR="00973C1D" w:rsidRDefault="00973C1D" w:rsidP="00973C1D">
      <w:pPr>
        <w:pStyle w:val="BodyTextKeep"/>
        <w:keepNext w:val="0"/>
        <w:spacing w:after="0"/>
        <w:ind w:left="360"/>
        <w:jc w:val="center"/>
        <w:rPr>
          <w:rFonts w:ascii="Arial" w:hAnsi="Arial" w:cs="Arial"/>
          <w:b/>
          <w:sz w:val="96"/>
          <w:szCs w:val="96"/>
        </w:rPr>
      </w:pPr>
      <w:r w:rsidRPr="00B13E65">
        <w:rPr>
          <w:rFonts w:ascii="Arial" w:hAnsi="Arial" w:cs="Arial"/>
          <w:b/>
          <w:color w:val="0226BE"/>
          <w:sz w:val="96"/>
          <w:szCs w:val="96"/>
        </w:rPr>
        <w:t>EMMAUS</w:t>
      </w:r>
      <w:r>
        <w:rPr>
          <w:rFonts w:ascii="Arial" w:hAnsi="Arial" w:cs="Arial"/>
          <w:b/>
          <w:sz w:val="96"/>
          <w:szCs w:val="96"/>
        </w:rPr>
        <w:t xml:space="preserve"> </w:t>
      </w:r>
    </w:p>
    <w:p w14:paraId="1E47811E" w14:textId="77777777" w:rsidR="00973C1D" w:rsidRPr="00B13E65" w:rsidRDefault="00973C1D" w:rsidP="00973C1D">
      <w:pPr>
        <w:pStyle w:val="BodyTextKeep"/>
        <w:keepNext w:val="0"/>
        <w:spacing w:after="0"/>
        <w:jc w:val="center"/>
        <w:rPr>
          <w:rFonts w:ascii="Arial" w:hAnsi="Arial" w:cs="Arial"/>
          <w:b/>
          <w:color w:val="008080"/>
          <w:sz w:val="44"/>
          <w:szCs w:val="44"/>
        </w:rPr>
      </w:pPr>
      <w:r w:rsidRPr="00B13E65">
        <w:rPr>
          <w:rFonts w:ascii="Arial" w:hAnsi="Arial" w:cs="Arial"/>
          <w:b/>
          <w:color w:val="008080"/>
          <w:sz w:val="44"/>
          <w:szCs w:val="44"/>
        </w:rPr>
        <w:t>Catholic and Church of England</w:t>
      </w:r>
      <w:r>
        <w:rPr>
          <w:rFonts w:ascii="Arial" w:hAnsi="Arial" w:cs="Arial"/>
          <w:b/>
          <w:color w:val="008080"/>
          <w:sz w:val="44"/>
          <w:szCs w:val="44"/>
        </w:rPr>
        <w:t xml:space="preserve"> </w:t>
      </w:r>
      <w:r w:rsidRPr="00B13E65">
        <w:rPr>
          <w:rFonts w:ascii="Arial" w:hAnsi="Arial" w:cs="Arial"/>
          <w:b/>
          <w:color w:val="008080"/>
          <w:sz w:val="44"/>
          <w:szCs w:val="44"/>
        </w:rPr>
        <w:t>Academy</w:t>
      </w:r>
    </w:p>
    <w:p w14:paraId="5C1B54DC" w14:textId="3CE9E29F" w:rsidR="00B73B9B" w:rsidRDefault="00973C1D" w:rsidP="00973C1D">
      <w:pPr>
        <w:spacing w:line="312" w:lineRule="auto"/>
        <w:ind w:left="360" w:right="518"/>
        <w:jc w:val="center"/>
        <w:rPr>
          <w:rFonts w:ascii="Nunito Sans" w:hAnsi="Nunito Sans"/>
          <w:b/>
          <w:bCs/>
          <w:spacing w:val="-7"/>
        </w:rPr>
      </w:pPr>
      <w:r w:rsidRPr="00D8699E">
        <w:rPr>
          <w:b/>
          <w:i/>
          <w:color w:val="FABA06"/>
          <w:sz w:val="32"/>
        </w:rPr>
        <w:t>‘Walking with Jesus as we learn’</w:t>
      </w:r>
    </w:p>
    <w:p w14:paraId="1F9373A9" w14:textId="77777777" w:rsidR="00B73B9B" w:rsidRDefault="00B73B9B" w:rsidP="00B73B9B">
      <w:pPr>
        <w:spacing w:line="312" w:lineRule="auto"/>
        <w:ind w:left="360" w:right="518"/>
        <w:rPr>
          <w:rFonts w:ascii="Nunito Sans" w:hAnsi="Nunito Sans"/>
          <w:b/>
          <w:bCs/>
          <w:spacing w:val="-7"/>
        </w:rPr>
      </w:pPr>
    </w:p>
    <w:p w14:paraId="76C8D7E8" w14:textId="4465385B" w:rsidR="00B73B9B" w:rsidRDefault="00B73B9B" w:rsidP="00B73B9B">
      <w:pPr>
        <w:spacing w:line="312" w:lineRule="auto"/>
        <w:ind w:left="360" w:right="518"/>
        <w:rPr>
          <w:rFonts w:ascii="Nunito Sans" w:hAnsi="Nunito Sans"/>
          <w:spacing w:val="-7"/>
        </w:rPr>
      </w:pPr>
      <w:r>
        <w:rPr>
          <w:rFonts w:ascii="Nunito Sans" w:hAnsi="Nunito Sans"/>
          <w:b/>
          <w:bCs/>
          <w:spacing w:val="-7"/>
        </w:rPr>
        <w:t xml:space="preserve">Adopted by St Clare Trust Board; </w:t>
      </w:r>
      <w:r>
        <w:rPr>
          <w:rFonts w:ascii="Nunito Sans" w:hAnsi="Nunito Sans"/>
          <w:b/>
          <w:bCs/>
          <w:spacing w:val="-7"/>
        </w:rPr>
        <w:tab/>
      </w:r>
      <w:r>
        <w:rPr>
          <w:rFonts w:ascii="Nunito Sans" w:hAnsi="Nunito Sans"/>
          <w:b/>
          <w:bCs/>
          <w:spacing w:val="-7"/>
        </w:rPr>
        <w:tab/>
      </w:r>
      <w:r w:rsidR="00814C7E">
        <w:rPr>
          <w:rFonts w:ascii="Nunito Sans" w:hAnsi="Nunito Sans"/>
          <w:b/>
          <w:bCs/>
          <w:spacing w:val="-7"/>
        </w:rPr>
        <w:tab/>
      </w:r>
      <w:r w:rsidR="00814C7E">
        <w:rPr>
          <w:rFonts w:ascii="Nunito Sans" w:hAnsi="Nunito Sans"/>
          <w:spacing w:val="-7"/>
        </w:rPr>
        <w:t>April</w:t>
      </w:r>
      <w:r>
        <w:rPr>
          <w:rFonts w:ascii="Nunito Sans" w:hAnsi="Nunito Sans"/>
          <w:spacing w:val="-7"/>
        </w:rPr>
        <w:t xml:space="preserve"> 2026</w:t>
      </w:r>
    </w:p>
    <w:p w14:paraId="120FE45B" w14:textId="196BBD31" w:rsidR="00B73B9B" w:rsidRDefault="00B73B9B" w:rsidP="00B73B9B">
      <w:pPr>
        <w:spacing w:line="312" w:lineRule="auto"/>
        <w:ind w:left="360" w:right="518"/>
        <w:rPr>
          <w:rFonts w:ascii="Nunito Sans" w:hAnsi="Nunito Sans"/>
          <w:spacing w:val="-7"/>
        </w:rPr>
      </w:pPr>
      <w:r>
        <w:rPr>
          <w:rFonts w:ascii="Nunito Sans" w:hAnsi="Nunito Sans"/>
          <w:b/>
          <w:bCs/>
          <w:spacing w:val="-7"/>
        </w:rPr>
        <w:t xml:space="preserve">Next review by St Clare Trust Board; </w:t>
      </w:r>
      <w:r>
        <w:rPr>
          <w:rFonts w:ascii="Nunito Sans" w:hAnsi="Nunito Sans"/>
          <w:b/>
          <w:bCs/>
          <w:spacing w:val="-7"/>
        </w:rPr>
        <w:tab/>
      </w:r>
      <w:r>
        <w:rPr>
          <w:rFonts w:ascii="Nunito Sans" w:hAnsi="Nunito Sans"/>
          <w:b/>
          <w:bCs/>
          <w:spacing w:val="-7"/>
        </w:rPr>
        <w:tab/>
      </w:r>
      <w:r>
        <w:rPr>
          <w:rFonts w:ascii="Nunito Sans" w:hAnsi="Nunito Sans"/>
          <w:spacing w:val="-7"/>
        </w:rPr>
        <w:t>By 31</w:t>
      </w:r>
      <w:r>
        <w:rPr>
          <w:rFonts w:ascii="Nunito Sans" w:hAnsi="Nunito Sans"/>
          <w:b/>
          <w:bCs/>
          <w:spacing w:val="-7"/>
        </w:rPr>
        <w:t xml:space="preserve"> </w:t>
      </w:r>
      <w:r>
        <w:rPr>
          <w:rFonts w:ascii="Nunito Sans" w:hAnsi="Nunito Sans"/>
          <w:spacing w:val="-7"/>
        </w:rPr>
        <w:t>Jul 202</w:t>
      </w:r>
      <w:r w:rsidR="00814C7E">
        <w:rPr>
          <w:rFonts w:ascii="Nunito Sans" w:hAnsi="Nunito Sans"/>
          <w:spacing w:val="-7"/>
        </w:rPr>
        <w:t>7</w:t>
      </w:r>
    </w:p>
    <w:p w14:paraId="1A924F56" w14:textId="77777777" w:rsidR="00DA3D7B" w:rsidRDefault="00DA3D7B" w:rsidP="00DA3D7B">
      <w:pPr>
        <w:jc w:val="center"/>
        <w:rPr>
          <w:noProof/>
        </w:rPr>
      </w:pPr>
    </w:p>
    <w:p w14:paraId="1415B08F" w14:textId="77777777" w:rsidR="00DA3D7B" w:rsidRDefault="00DA3D7B" w:rsidP="00DA3D7B">
      <w:pPr>
        <w:jc w:val="center"/>
        <w:rPr>
          <w:noProof/>
        </w:rPr>
      </w:pPr>
    </w:p>
    <w:p w14:paraId="54841BF3" w14:textId="77777777" w:rsidR="00B510B4" w:rsidRPr="00B510B4" w:rsidRDefault="00B510B4" w:rsidP="00B510B4"/>
    <w:p w14:paraId="56AE40F0" w14:textId="77777777" w:rsidR="00B510B4" w:rsidRDefault="00B510B4" w:rsidP="00B510B4">
      <w:pPr>
        <w:rPr>
          <w:noProof/>
        </w:rPr>
      </w:pPr>
    </w:p>
    <w:p w14:paraId="1A05B2D5" w14:textId="2E2F36F8" w:rsidR="008B2AB3" w:rsidRDefault="00AD46C6" w:rsidP="009C3BFA">
      <w:pPr>
        <w:pStyle w:val="Title"/>
        <w:jc w:val="center"/>
        <w:rPr>
          <w:sz w:val="52"/>
          <w:szCs w:val="52"/>
        </w:rPr>
      </w:pPr>
      <w:r>
        <w:rPr>
          <w:sz w:val="52"/>
          <w:szCs w:val="52"/>
        </w:rPr>
        <w:t>Travel and Expenses Policy</w:t>
      </w:r>
    </w:p>
    <w:p w14:paraId="7C1BC45E" w14:textId="77777777" w:rsidR="00814C7E" w:rsidRPr="00814C7E" w:rsidRDefault="00814C7E" w:rsidP="00814C7E"/>
    <w:tbl>
      <w:tblPr>
        <w:tblStyle w:val="TableGrid"/>
        <w:tblW w:w="0" w:type="auto"/>
        <w:tblLook w:val="04A0" w:firstRow="1" w:lastRow="0" w:firstColumn="1" w:lastColumn="0" w:noHBand="0" w:noVBand="1"/>
      </w:tblPr>
      <w:tblGrid>
        <w:gridCol w:w="4390"/>
        <w:gridCol w:w="6066"/>
      </w:tblGrid>
      <w:tr w:rsidR="00BD7710" w14:paraId="7B8F259D" w14:textId="77777777" w:rsidTr="00292481">
        <w:tc>
          <w:tcPr>
            <w:tcW w:w="4390" w:type="dxa"/>
          </w:tcPr>
          <w:p w14:paraId="5E31097B" w14:textId="04E44FA6" w:rsidR="00BD7710" w:rsidRDefault="00BD7710" w:rsidP="00407184">
            <w:pPr>
              <w:jc w:val="both"/>
              <w:rPr>
                <w:rFonts w:ascii="Nunito Sans" w:hAnsi="Nunito Sans" w:cstheme="minorHAnsi"/>
              </w:rPr>
            </w:pPr>
            <w:r w:rsidRPr="0016171F">
              <w:rPr>
                <w:rFonts w:ascii="Nunito Sans" w:hAnsi="Nunito Sans"/>
                <w:color w:val="000000"/>
                <w:sz w:val="27"/>
                <w:szCs w:val="27"/>
              </w:rPr>
              <w:t>Policy Name</w:t>
            </w:r>
          </w:p>
        </w:tc>
        <w:tc>
          <w:tcPr>
            <w:tcW w:w="6066" w:type="dxa"/>
          </w:tcPr>
          <w:p w14:paraId="1A459C70" w14:textId="1F6D01B8" w:rsidR="00BD7710" w:rsidRDefault="00AD46C6" w:rsidP="00407184">
            <w:pPr>
              <w:jc w:val="both"/>
              <w:rPr>
                <w:rFonts w:ascii="Nunito Sans" w:hAnsi="Nunito Sans" w:cstheme="minorHAnsi"/>
              </w:rPr>
            </w:pPr>
            <w:r>
              <w:rPr>
                <w:rFonts w:ascii="Nunito Sans" w:hAnsi="Nunito Sans" w:cstheme="minorHAnsi"/>
              </w:rPr>
              <w:t>Travel and Expenses</w:t>
            </w:r>
          </w:p>
        </w:tc>
      </w:tr>
      <w:tr w:rsidR="00BD7710" w14:paraId="39D52D87" w14:textId="77777777" w:rsidTr="00292481">
        <w:tc>
          <w:tcPr>
            <w:tcW w:w="4390" w:type="dxa"/>
          </w:tcPr>
          <w:p w14:paraId="3DA2E954" w14:textId="07FFDD83" w:rsidR="00BD7710" w:rsidRDefault="00BD7710" w:rsidP="00407184">
            <w:pPr>
              <w:jc w:val="both"/>
              <w:rPr>
                <w:rFonts w:ascii="Nunito Sans" w:hAnsi="Nunito Sans" w:cstheme="minorHAnsi"/>
              </w:rPr>
            </w:pPr>
            <w:r w:rsidRPr="0016171F">
              <w:rPr>
                <w:rFonts w:ascii="Nunito Sans" w:hAnsi="Nunito Sans"/>
                <w:color w:val="000000"/>
                <w:sz w:val="27"/>
                <w:szCs w:val="27"/>
              </w:rPr>
              <w:t>Status</w:t>
            </w:r>
          </w:p>
        </w:tc>
        <w:tc>
          <w:tcPr>
            <w:tcW w:w="6066" w:type="dxa"/>
          </w:tcPr>
          <w:p w14:paraId="2DDE0792" w14:textId="4806B7EA" w:rsidR="00BD7710" w:rsidRDefault="0050473E" w:rsidP="00407184">
            <w:pPr>
              <w:jc w:val="both"/>
              <w:rPr>
                <w:rFonts w:ascii="Nunito Sans" w:hAnsi="Nunito Sans" w:cstheme="minorHAnsi"/>
              </w:rPr>
            </w:pPr>
            <w:r>
              <w:rPr>
                <w:rFonts w:ascii="Nunito Sans" w:hAnsi="Nunito Sans" w:cstheme="minorHAnsi"/>
              </w:rPr>
              <w:t>Live</w:t>
            </w:r>
          </w:p>
        </w:tc>
      </w:tr>
      <w:tr w:rsidR="00BD7710" w14:paraId="0A808F19" w14:textId="77777777" w:rsidTr="00292481">
        <w:tc>
          <w:tcPr>
            <w:tcW w:w="4390" w:type="dxa"/>
          </w:tcPr>
          <w:p w14:paraId="42406471" w14:textId="3B63780F" w:rsidR="00BD7710" w:rsidRDefault="00BD7710" w:rsidP="00407184">
            <w:pPr>
              <w:jc w:val="both"/>
              <w:rPr>
                <w:rFonts w:ascii="Nunito Sans" w:hAnsi="Nunito Sans" w:cstheme="minorHAnsi"/>
              </w:rPr>
            </w:pPr>
            <w:r w:rsidRPr="0016171F">
              <w:rPr>
                <w:rFonts w:ascii="Nunito Sans" w:hAnsi="Nunito Sans"/>
                <w:color w:val="000000"/>
                <w:sz w:val="27"/>
                <w:szCs w:val="27"/>
              </w:rPr>
              <w:t>Policy Author</w:t>
            </w:r>
          </w:p>
        </w:tc>
        <w:tc>
          <w:tcPr>
            <w:tcW w:w="6066" w:type="dxa"/>
          </w:tcPr>
          <w:p w14:paraId="3B5A1912" w14:textId="03D821D4" w:rsidR="00BD7710" w:rsidRDefault="00292481" w:rsidP="00407184">
            <w:pPr>
              <w:jc w:val="both"/>
              <w:rPr>
                <w:rFonts w:ascii="Nunito Sans" w:hAnsi="Nunito Sans" w:cstheme="minorHAnsi"/>
              </w:rPr>
            </w:pPr>
            <w:r>
              <w:rPr>
                <w:rFonts w:ascii="Nunito Sans" w:hAnsi="Nunito Sans" w:cstheme="minorHAnsi"/>
              </w:rPr>
              <w:t>Chief Financial Officer</w:t>
            </w:r>
          </w:p>
        </w:tc>
      </w:tr>
      <w:tr w:rsidR="00BD7710" w14:paraId="72FAB905" w14:textId="77777777" w:rsidTr="00292481">
        <w:tc>
          <w:tcPr>
            <w:tcW w:w="4390" w:type="dxa"/>
          </w:tcPr>
          <w:p w14:paraId="00FE7778" w14:textId="29E385C3" w:rsidR="00BD7710" w:rsidRDefault="00BD7710" w:rsidP="00407184">
            <w:pPr>
              <w:jc w:val="both"/>
              <w:rPr>
                <w:rFonts w:ascii="Nunito Sans" w:hAnsi="Nunito Sans" w:cstheme="minorHAnsi"/>
              </w:rPr>
            </w:pPr>
            <w:r w:rsidRPr="0016171F">
              <w:rPr>
                <w:rFonts w:ascii="Nunito Sans" w:hAnsi="Nunito Sans"/>
                <w:color w:val="000000"/>
                <w:sz w:val="27"/>
                <w:szCs w:val="27"/>
              </w:rPr>
              <w:t>Date Adopted</w:t>
            </w:r>
          </w:p>
        </w:tc>
        <w:tc>
          <w:tcPr>
            <w:tcW w:w="6066" w:type="dxa"/>
          </w:tcPr>
          <w:p w14:paraId="3D39F1B6" w14:textId="3336035A" w:rsidR="00BD7710" w:rsidRDefault="00D4786C" w:rsidP="00407184">
            <w:pPr>
              <w:jc w:val="both"/>
              <w:rPr>
                <w:rFonts w:ascii="Nunito Sans" w:hAnsi="Nunito Sans" w:cstheme="minorHAnsi"/>
              </w:rPr>
            </w:pPr>
            <w:r>
              <w:rPr>
                <w:rFonts w:ascii="Nunito Sans" w:hAnsi="Nunito Sans" w:cstheme="minorHAnsi"/>
              </w:rPr>
              <w:t>28 April 2026</w:t>
            </w:r>
          </w:p>
        </w:tc>
      </w:tr>
      <w:tr w:rsidR="00BD7710" w14:paraId="7134BE4D" w14:textId="77777777" w:rsidTr="00292481">
        <w:tc>
          <w:tcPr>
            <w:tcW w:w="4390" w:type="dxa"/>
          </w:tcPr>
          <w:p w14:paraId="1798DB52" w14:textId="7CD530D1" w:rsidR="00BD7710" w:rsidRDefault="00BD7710" w:rsidP="00407184">
            <w:pPr>
              <w:jc w:val="both"/>
              <w:rPr>
                <w:rFonts w:ascii="Nunito Sans" w:hAnsi="Nunito Sans" w:cstheme="minorHAnsi"/>
              </w:rPr>
            </w:pPr>
            <w:r w:rsidRPr="0016171F">
              <w:rPr>
                <w:rFonts w:ascii="Nunito Sans" w:hAnsi="Nunito Sans"/>
                <w:color w:val="000000"/>
                <w:sz w:val="27"/>
                <w:szCs w:val="27"/>
              </w:rPr>
              <w:t>Review Period</w:t>
            </w:r>
          </w:p>
        </w:tc>
        <w:tc>
          <w:tcPr>
            <w:tcW w:w="6066" w:type="dxa"/>
          </w:tcPr>
          <w:p w14:paraId="5E229ED8" w14:textId="6D96E58F" w:rsidR="00BD7710" w:rsidRDefault="00D4786C" w:rsidP="00407184">
            <w:pPr>
              <w:jc w:val="both"/>
              <w:rPr>
                <w:rFonts w:ascii="Nunito Sans" w:hAnsi="Nunito Sans" w:cstheme="minorHAnsi"/>
              </w:rPr>
            </w:pPr>
            <w:r>
              <w:rPr>
                <w:rFonts w:ascii="Nunito Sans" w:hAnsi="Nunito Sans" w:cstheme="minorHAnsi"/>
              </w:rPr>
              <w:t>12 Months</w:t>
            </w:r>
          </w:p>
        </w:tc>
      </w:tr>
      <w:tr w:rsidR="00BD7710" w14:paraId="574BB198" w14:textId="77777777" w:rsidTr="00292481">
        <w:tc>
          <w:tcPr>
            <w:tcW w:w="4390" w:type="dxa"/>
          </w:tcPr>
          <w:p w14:paraId="0F757727" w14:textId="7BE50D9F" w:rsidR="00BD7710" w:rsidRDefault="00BD7710" w:rsidP="00407184">
            <w:pPr>
              <w:jc w:val="both"/>
              <w:rPr>
                <w:rFonts w:ascii="Nunito Sans" w:hAnsi="Nunito Sans" w:cstheme="minorHAnsi"/>
              </w:rPr>
            </w:pPr>
            <w:r w:rsidRPr="0016171F">
              <w:rPr>
                <w:rFonts w:ascii="Nunito Sans" w:hAnsi="Nunito Sans"/>
                <w:color w:val="000000"/>
                <w:sz w:val="27"/>
                <w:szCs w:val="27"/>
              </w:rPr>
              <w:t>Last Review Date</w:t>
            </w:r>
          </w:p>
        </w:tc>
        <w:tc>
          <w:tcPr>
            <w:tcW w:w="6066" w:type="dxa"/>
          </w:tcPr>
          <w:p w14:paraId="2868CB4B" w14:textId="16028D83" w:rsidR="00BD7710" w:rsidRDefault="00D4786C" w:rsidP="00407184">
            <w:pPr>
              <w:jc w:val="both"/>
              <w:rPr>
                <w:rFonts w:ascii="Nunito Sans" w:hAnsi="Nunito Sans" w:cstheme="minorHAnsi"/>
              </w:rPr>
            </w:pPr>
            <w:r>
              <w:rPr>
                <w:rFonts w:ascii="Nunito Sans" w:hAnsi="Nunito Sans" w:cstheme="minorHAnsi"/>
              </w:rPr>
              <w:t>N/A</w:t>
            </w:r>
          </w:p>
        </w:tc>
      </w:tr>
      <w:tr w:rsidR="00BD7710" w14:paraId="137648E6" w14:textId="77777777" w:rsidTr="00292481">
        <w:tc>
          <w:tcPr>
            <w:tcW w:w="4390" w:type="dxa"/>
          </w:tcPr>
          <w:p w14:paraId="4FD642B8" w14:textId="3BD75282" w:rsidR="00BD7710" w:rsidRPr="0016171F" w:rsidRDefault="00BD7710" w:rsidP="00407184">
            <w:pPr>
              <w:jc w:val="both"/>
              <w:rPr>
                <w:rFonts w:ascii="Nunito Sans" w:hAnsi="Nunito Sans"/>
                <w:color w:val="000000"/>
                <w:sz w:val="27"/>
                <w:szCs w:val="27"/>
              </w:rPr>
            </w:pPr>
            <w:r w:rsidRPr="0016171F">
              <w:rPr>
                <w:rFonts w:ascii="Nunito Sans" w:hAnsi="Nunito Sans"/>
                <w:color w:val="000000"/>
                <w:sz w:val="27"/>
                <w:szCs w:val="27"/>
              </w:rPr>
              <w:t>Next Review Date</w:t>
            </w:r>
          </w:p>
        </w:tc>
        <w:tc>
          <w:tcPr>
            <w:tcW w:w="6066" w:type="dxa"/>
          </w:tcPr>
          <w:p w14:paraId="69CA5D9D" w14:textId="042F49F7" w:rsidR="00BD7710" w:rsidRDefault="00D4786C" w:rsidP="00407184">
            <w:pPr>
              <w:jc w:val="both"/>
              <w:rPr>
                <w:rFonts w:ascii="Nunito Sans" w:hAnsi="Nunito Sans" w:cstheme="minorHAnsi"/>
              </w:rPr>
            </w:pPr>
            <w:r>
              <w:rPr>
                <w:rFonts w:ascii="Nunito Sans" w:hAnsi="Nunito Sans" w:cstheme="minorHAnsi"/>
              </w:rPr>
              <w:t>April 2027</w:t>
            </w:r>
          </w:p>
        </w:tc>
      </w:tr>
      <w:tr w:rsidR="00292481" w14:paraId="35058FB5" w14:textId="77777777" w:rsidTr="00292481">
        <w:tc>
          <w:tcPr>
            <w:tcW w:w="4390" w:type="dxa"/>
          </w:tcPr>
          <w:p w14:paraId="39DA9834" w14:textId="6945450B" w:rsidR="00292481" w:rsidRPr="0016171F" w:rsidRDefault="00292481" w:rsidP="00407184">
            <w:pPr>
              <w:jc w:val="both"/>
              <w:rPr>
                <w:rFonts w:ascii="Nunito Sans" w:hAnsi="Nunito Sans"/>
                <w:color w:val="000000"/>
                <w:sz w:val="27"/>
                <w:szCs w:val="27"/>
              </w:rPr>
            </w:pPr>
            <w:r>
              <w:rPr>
                <w:rFonts w:ascii="Nunito Sans" w:hAnsi="Nunito Sans"/>
                <w:color w:val="000000"/>
                <w:sz w:val="27"/>
                <w:szCs w:val="27"/>
              </w:rPr>
              <w:t>Version</w:t>
            </w:r>
          </w:p>
        </w:tc>
        <w:tc>
          <w:tcPr>
            <w:tcW w:w="6066" w:type="dxa"/>
          </w:tcPr>
          <w:p w14:paraId="120DC32F" w14:textId="0219BDEA" w:rsidR="00292481" w:rsidRDefault="00D4786C" w:rsidP="00407184">
            <w:pPr>
              <w:jc w:val="both"/>
              <w:rPr>
                <w:rFonts w:ascii="Nunito Sans" w:hAnsi="Nunito Sans" w:cstheme="minorHAnsi"/>
              </w:rPr>
            </w:pPr>
            <w:r>
              <w:rPr>
                <w:rFonts w:ascii="Nunito Sans" w:hAnsi="Nunito Sans" w:cstheme="minorHAnsi"/>
              </w:rPr>
              <w:t>1.0</w:t>
            </w:r>
            <w:r w:rsidR="00856A02">
              <w:rPr>
                <w:rFonts w:ascii="Nunito Sans" w:hAnsi="Nunito Sans" w:cstheme="minorHAnsi"/>
              </w:rPr>
              <w:t>2</w:t>
            </w:r>
          </w:p>
        </w:tc>
      </w:tr>
      <w:tr w:rsidR="00292481" w14:paraId="7C1236B9" w14:textId="77777777" w:rsidTr="00292481">
        <w:tc>
          <w:tcPr>
            <w:tcW w:w="4390" w:type="dxa"/>
          </w:tcPr>
          <w:p w14:paraId="7F881448" w14:textId="1C198A03" w:rsidR="00292481" w:rsidRDefault="00292481" w:rsidP="00407184">
            <w:pPr>
              <w:jc w:val="both"/>
              <w:rPr>
                <w:rFonts w:ascii="Nunito Sans" w:hAnsi="Nunito Sans"/>
                <w:color w:val="000000"/>
                <w:sz w:val="27"/>
                <w:szCs w:val="27"/>
              </w:rPr>
            </w:pPr>
            <w:r>
              <w:rPr>
                <w:rFonts w:ascii="Nunito Sans" w:hAnsi="Nunito Sans"/>
                <w:color w:val="000000"/>
                <w:sz w:val="27"/>
                <w:szCs w:val="27"/>
              </w:rPr>
              <w:t>Advisory Committee</w:t>
            </w:r>
          </w:p>
        </w:tc>
        <w:tc>
          <w:tcPr>
            <w:tcW w:w="6066" w:type="dxa"/>
          </w:tcPr>
          <w:p w14:paraId="227EF88E" w14:textId="4157A78F" w:rsidR="00292481" w:rsidRDefault="006E7085" w:rsidP="00407184">
            <w:pPr>
              <w:jc w:val="both"/>
              <w:rPr>
                <w:rFonts w:ascii="Nunito Sans" w:hAnsi="Nunito Sans" w:cstheme="minorHAnsi"/>
              </w:rPr>
            </w:pPr>
            <w:r>
              <w:rPr>
                <w:rFonts w:ascii="Nunito Sans" w:hAnsi="Nunito Sans" w:cstheme="minorHAnsi"/>
              </w:rPr>
              <w:t>July 2026</w:t>
            </w:r>
            <w:r w:rsidR="0050473E">
              <w:rPr>
                <w:rFonts w:ascii="Nunito Sans" w:hAnsi="Nunito Sans" w:cstheme="minorHAnsi"/>
              </w:rPr>
              <w:t xml:space="preserve"> </w:t>
            </w:r>
          </w:p>
        </w:tc>
      </w:tr>
      <w:tr w:rsidR="00292481" w14:paraId="4221E016" w14:textId="77777777" w:rsidTr="00292481">
        <w:tc>
          <w:tcPr>
            <w:tcW w:w="4390" w:type="dxa"/>
          </w:tcPr>
          <w:p w14:paraId="51596FA5" w14:textId="5C9F8D46" w:rsidR="00292481" w:rsidRDefault="00292481" w:rsidP="00407184">
            <w:pPr>
              <w:jc w:val="both"/>
              <w:rPr>
                <w:rFonts w:ascii="Nunito Sans" w:hAnsi="Nunito Sans"/>
                <w:color w:val="000000"/>
                <w:sz w:val="27"/>
                <w:szCs w:val="27"/>
              </w:rPr>
            </w:pPr>
            <w:r>
              <w:rPr>
                <w:rFonts w:ascii="Nunito Sans" w:hAnsi="Nunito Sans"/>
                <w:color w:val="000000"/>
                <w:sz w:val="27"/>
                <w:szCs w:val="27"/>
              </w:rPr>
              <w:t>Linked Documents and Policies</w:t>
            </w:r>
          </w:p>
        </w:tc>
        <w:tc>
          <w:tcPr>
            <w:tcW w:w="6066" w:type="dxa"/>
          </w:tcPr>
          <w:p w14:paraId="08EACBBF" w14:textId="77777777" w:rsidR="00292481" w:rsidRDefault="0050473E" w:rsidP="00407184">
            <w:pPr>
              <w:jc w:val="both"/>
              <w:rPr>
                <w:rFonts w:ascii="Nunito Sans" w:hAnsi="Nunito Sans" w:cstheme="minorHAnsi"/>
              </w:rPr>
            </w:pPr>
            <w:r>
              <w:rPr>
                <w:rFonts w:ascii="Nunito Sans" w:hAnsi="Nunito Sans" w:cstheme="minorHAnsi"/>
              </w:rPr>
              <w:t xml:space="preserve">Financial Regulations </w:t>
            </w:r>
          </w:p>
          <w:p w14:paraId="6F1CE248" w14:textId="443C03B0" w:rsidR="0050473E" w:rsidRDefault="0050473E" w:rsidP="00407184">
            <w:pPr>
              <w:jc w:val="both"/>
              <w:rPr>
                <w:rFonts w:ascii="Nunito Sans" w:hAnsi="Nunito Sans" w:cstheme="minorHAnsi"/>
              </w:rPr>
            </w:pPr>
            <w:r>
              <w:rPr>
                <w:rFonts w:ascii="Nunito Sans" w:hAnsi="Nunito Sans" w:cstheme="minorHAnsi"/>
              </w:rPr>
              <w:t>Financial Scheme of Delegation</w:t>
            </w:r>
          </w:p>
        </w:tc>
      </w:tr>
    </w:tbl>
    <w:p w14:paraId="74769395" w14:textId="77777777" w:rsidR="008B2AB3" w:rsidRDefault="008B2AB3" w:rsidP="00407184">
      <w:pPr>
        <w:spacing w:after="0"/>
        <w:jc w:val="both"/>
        <w:rPr>
          <w:rFonts w:ascii="Nunito Sans" w:hAnsi="Nunito Sans" w:cstheme="minorHAnsi"/>
        </w:rPr>
      </w:pPr>
    </w:p>
    <w:p w14:paraId="0B926A91" w14:textId="77777777" w:rsidR="008B2AB3" w:rsidRDefault="008B2AB3" w:rsidP="00407184">
      <w:pPr>
        <w:spacing w:after="0"/>
        <w:jc w:val="both"/>
        <w:rPr>
          <w:rFonts w:ascii="Nunito Sans" w:hAnsi="Nunito Sans" w:cstheme="minorHAnsi"/>
        </w:rPr>
      </w:pPr>
    </w:p>
    <w:p w14:paraId="588449CD" w14:textId="0047C0AC" w:rsidR="008B2AB3" w:rsidRDefault="00BD7710" w:rsidP="00407184">
      <w:pPr>
        <w:spacing w:after="0"/>
        <w:jc w:val="both"/>
        <w:rPr>
          <w:rFonts w:ascii="Nunito Sans" w:hAnsi="Nunito Sans" w:cstheme="minorHAnsi"/>
        </w:rPr>
      </w:pPr>
      <w:r w:rsidRPr="0016171F">
        <w:rPr>
          <w:rFonts w:ascii="Nunito Sans" w:hAnsi="Nunito Sans"/>
          <w:color w:val="000000"/>
          <w:sz w:val="27"/>
          <w:szCs w:val="27"/>
        </w:rPr>
        <w:t>This policy shall be reviewed in accordance with the above review date or earlier should there be a legal requirement, business requirement or any collective agreement that necessitates a change.</w:t>
      </w:r>
    </w:p>
    <w:p w14:paraId="16323D82" w14:textId="77777777" w:rsidR="008B2AB3" w:rsidRDefault="008B2AB3" w:rsidP="00407184">
      <w:pPr>
        <w:spacing w:after="0"/>
        <w:jc w:val="both"/>
        <w:rPr>
          <w:rFonts w:ascii="Nunito Sans" w:hAnsi="Nunito Sans" w:cstheme="minorHAnsi"/>
        </w:rPr>
      </w:pPr>
    </w:p>
    <w:p w14:paraId="45975582" w14:textId="77777777" w:rsidR="008B2AB3" w:rsidRDefault="008B2AB3" w:rsidP="00407184">
      <w:pPr>
        <w:spacing w:after="0"/>
        <w:jc w:val="both"/>
        <w:rPr>
          <w:rFonts w:ascii="Nunito Sans" w:hAnsi="Nunito Sans" w:cstheme="minorHAnsi"/>
        </w:rPr>
      </w:pPr>
    </w:p>
    <w:p w14:paraId="0C5DAC13" w14:textId="77777777" w:rsidR="008B2AB3" w:rsidRDefault="008B2AB3" w:rsidP="00407184">
      <w:pPr>
        <w:spacing w:after="0"/>
        <w:jc w:val="both"/>
        <w:rPr>
          <w:rFonts w:ascii="Nunito Sans" w:hAnsi="Nunito Sans" w:cstheme="minorHAnsi"/>
        </w:rPr>
      </w:pPr>
    </w:p>
    <w:p w14:paraId="6F64CAAB" w14:textId="77777777" w:rsidR="008B2AB3" w:rsidRDefault="008B2AB3" w:rsidP="00407184">
      <w:pPr>
        <w:spacing w:after="0"/>
        <w:jc w:val="both"/>
        <w:rPr>
          <w:rFonts w:ascii="Nunito Sans" w:hAnsi="Nunito Sans" w:cstheme="minorHAnsi"/>
        </w:rPr>
      </w:pPr>
    </w:p>
    <w:p w14:paraId="45E46CF1" w14:textId="77777777" w:rsidR="008B2AB3" w:rsidRDefault="008B2AB3" w:rsidP="00407184">
      <w:pPr>
        <w:spacing w:after="0"/>
        <w:jc w:val="both"/>
        <w:rPr>
          <w:rFonts w:ascii="Nunito Sans" w:hAnsi="Nunito Sans" w:cstheme="minorHAnsi"/>
        </w:rPr>
      </w:pPr>
    </w:p>
    <w:p w14:paraId="5A566178" w14:textId="77777777" w:rsidR="008B2AB3" w:rsidRDefault="008B2AB3" w:rsidP="00407184">
      <w:pPr>
        <w:spacing w:after="0"/>
        <w:jc w:val="both"/>
        <w:rPr>
          <w:rFonts w:ascii="Nunito Sans" w:hAnsi="Nunito Sans" w:cstheme="minorHAnsi"/>
        </w:rPr>
      </w:pPr>
    </w:p>
    <w:p w14:paraId="1FC7AB2C" w14:textId="77777777" w:rsidR="008B2AB3" w:rsidRDefault="008B2AB3" w:rsidP="00407184">
      <w:pPr>
        <w:spacing w:after="0"/>
        <w:jc w:val="both"/>
        <w:rPr>
          <w:rFonts w:ascii="Nunito Sans" w:hAnsi="Nunito Sans" w:cstheme="minorHAnsi"/>
        </w:rPr>
      </w:pPr>
    </w:p>
    <w:p w14:paraId="44B66F75" w14:textId="77777777" w:rsidR="008B2AB3" w:rsidRDefault="008B2AB3" w:rsidP="00407184">
      <w:pPr>
        <w:spacing w:after="0"/>
        <w:jc w:val="both"/>
        <w:rPr>
          <w:rFonts w:ascii="Nunito Sans" w:hAnsi="Nunito Sans" w:cstheme="minorHAnsi"/>
        </w:rPr>
      </w:pPr>
    </w:p>
    <w:p w14:paraId="69533FFF" w14:textId="77777777" w:rsidR="008B2AB3" w:rsidRDefault="008B2AB3" w:rsidP="00407184">
      <w:pPr>
        <w:spacing w:after="0"/>
        <w:jc w:val="both"/>
        <w:rPr>
          <w:rFonts w:ascii="Nunito Sans" w:hAnsi="Nunito Sans" w:cstheme="minorHAnsi"/>
        </w:rPr>
      </w:pPr>
    </w:p>
    <w:p w14:paraId="3C10684B" w14:textId="77777777" w:rsidR="008B2AB3" w:rsidRDefault="008B2AB3" w:rsidP="00407184">
      <w:pPr>
        <w:spacing w:after="0"/>
        <w:jc w:val="both"/>
        <w:rPr>
          <w:rFonts w:ascii="Nunito Sans" w:hAnsi="Nunito Sans" w:cstheme="minorHAnsi"/>
        </w:rPr>
      </w:pPr>
    </w:p>
    <w:p w14:paraId="60D923B6" w14:textId="77777777" w:rsidR="008B2AB3" w:rsidRDefault="008B2AB3" w:rsidP="00407184">
      <w:pPr>
        <w:spacing w:after="0"/>
        <w:jc w:val="both"/>
        <w:rPr>
          <w:rFonts w:ascii="Nunito Sans" w:hAnsi="Nunito Sans" w:cstheme="minorHAnsi"/>
        </w:rPr>
      </w:pPr>
    </w:p>
    <w:p w14:paraId="6444E014" w14:textId="77777777" w:rsidR="008B2AB3" w:rsidRPr="00407184" w:rsidRDefault="008B2AB3" w:rsidP="00407184">
      <w:pPr>
        <w:spacing w:after="0"/>
        <w:jc w:val="both"/>
        <w:rPr>
          <w:rFonts w:ascii="Nunito Sans" w:hAnsi="Nunito Sans" w:cstheme="minorHAnsi"/>
        </w:rPr>
      </w:pPr>
    </w:p>
    <w:p w14:paraId="605066BA" w14:textId="77777777" w:rsidR="008B2AB3" w:rsidRDefault="008B2AB3" w:rsidP="00407184">
      <w:pPr>
        <w:spacing w:after="0"/>
        <w:jc w:val="both"/>
        <w:rPr>
          <w:rFonts w:ascii="Nunito Sans" w:hAnsi="Nunito Sans" w:cstheme="minorHAnsi"/>
        </w:rPr>
      </w:pPr>
    </w:p>
    <w:p w14:paraId="1A0AEA77" w14:textId="77777777" w:rsidR="008B2AB3" w:rsidRDefault="008B2AB3" w:rsidP="00407184">
      <w:pPr>
        <w:spacing w:after="0"/>
        <w:jc w:val="both"/>
        <w:rPr>
          <w:rFonts w:ascii="Nunito Sans" w:hAnsi="Nunito Sans" w:cstheme="minorHAnsi"/>
        </w:rPr>
      </w:pPr>
    </w:p>
    <w:p w14:paraId="1521EF29" w14:textId="77777777" w:rsidR="008B2AB3" w:rsidRDefault="008B2AB3" w:rsidP="00407184">
      <w:pPr>
        <w:spacing w:after="0"/>
        <w:jc w:val="both"/>
        <w:rPr>
          <w:rFonts w:ascii="Nunito Sans" w:hAnsi="Nunito Sans" w:cstheme="minorHAnsi"/>
        </w:rPr>
      </w:pPr>
    </w:p>
    <w:p w14:paraId="28975F2F" w14:textId="77777777" w:rsidR="00077CD1" w:rsidRDefault="00077CD1" w:rsidP="00407184">
      <w:pPr>
        <w:spacing w:after="0"/>
        <w:jc w:val="both"/>
        <w:rPr>
          <w:rFonts w:ascii="Nunito Sans" w:hAnsi="Nunito Sans" w:cstheme="minorHAnsi"/>
        </w:rPr>
      </w:pPr>
    </w:p>
    <w:p w14:paraId="62479B54" w14:textId="77777777" w:rsidR="00077CD1" w:rsidRDefault="00077CD1" w:rsidP="00407184">
      <w:pPr>
        <w:spacing w:after="0"/>
        <w:jc w:val="both"/>
        <w:rPr>
          <w:rFonts w:ascii="Nunito Sans" w:hAnsi="Nunito Sans" w:cstheme="minorHAnsi"/>
        </w:rPr>
      </w:pPr>
    </w:p>
    <w:p w14:paraId="6BD87B97" w14:textId="77777777" w:rsidR="00077CD1" w:rsidRDefault="00077CD1" w:rsidP="00407184">
      <w:pPr>
        <w:spacing w:after="0"/>
        <w:jc w:val="both"/>
        <w:rPr>
          <w:rFonts w:ascii="Nunito Sans" w:hAnsi="Nunito Sans" w:cstheme="minorHAnsi"/>
        </w:rPr>
      </w:pPr>
    </w:p>
    <w:p w14:paraId="05E79E9D" w14:textId="77777777" w:rsidR="00077CD1" w:rsidRDefault="00077CD1" w:rsidP="00407184">
      <w:pPr>
        <w:spacing w:after="0"/>
        <w:jc w:val="both"/>
        <w:rPr>
          <w:rFonts w:ascii="Nunito Sans" w:hAnsi="Nunito Sans" w:cstheme="minorHAnsi"/>
        </w:rPr>
      </w:pPr>
    </w:p>
    <w:p w14:paraId="231220D4" w14:textId="77777777" w:rsidR="00623CFD" w:rsidRDefault="00623CFD" w:rsidP="00407184">
      <w:pPr>
        <w:spacing w:after="0"/>
        <w:jc w:val="both"/>
        <w:rPr>
          <w:rFonts w:ascii="Nunito Sans" w:hAnsi="Nunito Sans" w:cstheme="minorHAnsi"/>
        </w:rPr>
      </w:pPr>
    </w:p>
    <w:p w14:paraId="62C97F37" w14:textId="77777777" w:rsidR="00623CFD" w:rsidRDefault="00623CFD" w:rsidP="00407184">
      <w:pPr>
        <w:spacing w:after="0"/>
        <w:jc w:val="both"/>
        <w:rPr>
          <w:rFonts w:ascii="Nunito Sans" w:hAnsi="Nunito Sans" w:cstheme="minorHAnsi"/>
        </w:rPr>
      </w:pPr>
    </w:p>
    <w:p w14:paraId="28A74B69" w14:textId="77777777" w:rsidR="00623CFD" w:rsidRDefault="00623CFD" w:rsidP="00407184">
      <w:pPr>
        <w:spacing w:after="0"/>
        <w:jc w:val="both"/>
        <w:rPr>
          <w:rFonts w:ascii="Nunito Sans" w:hAnsi="Nunito Sans" w:cstheme="minorHAnsi"/>
        </w:rPr>
      </w:pPr>
    </w:p>
    <w:p w14:paraId="110A8BA9" w14:textId="77777777" w:rsidR="00623CFD" w:rsidRDefault="00623CFD" w:rsidP="00407184">
      <w:pPr>
        <w:spacing w:after="0"/>
        <w:jc w:val="both"/>
        <w:rPr>
          <w:rFonts w:ascii="Nunito Sans" w:hAnsi="Nunito Sans" w:cstheme="minorHAnsi"/>
        </w:rPr>
      </w:pPr>
    </w:p>
    <w:p w14:paraId="7B1C1571" w14:textId="77777777" w:rsidR="00623CFD" w:rsidRDefault="00623CFD" w:rsidP="00407184">
      <w:pPr>
        <w:spacing w:after="0"/>
        <w:jc w:val="both"/>
        <w:rPr>
          <w:rFonts w:ascii="Nunito Sans" w:hAnsi="Nunito Sans" w:cstheme="minorHAnsi"/>
        </w:rPr>
      </w:pPr>
    </w:p>
    <w:p w14:paraId="07C0A3B0" w14:textId="77777777" w:rsidR="00973C1D" w:rsidRDefault="00973C1D" w:rsidP="00414559">
      <w:pPr>
        <w:pStyle w:val="StClareSubTitle"/>
        <w:jc w:val="both"/>
      </w:pPr>
    </w:p>
    <w:p w14:paraId="322785A1" w14:textId="77777777" w:rsidR="00973C1D" w:rsidRDefault="00973C1D" w:rsidP="00414559">
      <w:pPr>
        <w:pStyle w:val="StClareSubTitle"/>
        <w:jc w:val="both"/>
      </w:pPr>
    </w:p>
    <w:p w14:paraId="397B99A0" w14:textId="77777777" w:rsidR="00973C1D" w:rsidRDefault="00973C1D" w:rsidP="00414559">
      <w:pPr>
        <w:pStyle w:val="StClareSubTitle"/>
        <w:jc w:val="both"/>
      </w:pPr>
    </w:p>
    <w:p w14:paraId="77382529" w14:textId="77777777" w:rsidR="00973C1D" w:rsidRDefault="00973C1D" w:rsidP="00414559">
      <w:pPr>
        <w:pStyle w:val="StClareSubTitle"/>
        <w:jc w:val="both"/>
      </w:pPr>
    </w:p>
    <w:p w14:paraId="6EA77455" w14:textId="77777777" w:rsidR="00973C1D" w:rsidRDefault="00973C1D" w:rsidP="00414559">
      <w:pPr>
        <w:pStyle w:val="StClareSubTitle"/>
        <w:jc w:val="both"/>
      </w:pPr>
    </w:p>
    <w:p w14:paraId="4FB0412D" w14:textId="77777777" w:rsidR="00973C1D" w:rsidRDefault="00973C1D" w:rsidP="00414559">
      <w:pPr>
        <w:pStyle w:val="StClareSubTitle"/>
        <w:jc w:val="both"/>
      </w:pPr>
    </w:p>
    <w:p w14:paraId="412304DC" w14:textId="2926C715" w:rsidR="00623CFD" w:rsidRPr="004402D6" w:rsidRDefault="00623CFD" w:rsidP="00414559">
      <w:pPr>
        <w:pStyle w:val="StClareSubTitle"/>
        <w:jc w:val="both"/>
      </w:pPr>
      <w:r w:rsidRPr="004402D6">
        <w:t>Introduction</w:t>
      </w:r>
    </w:p>
    <w:p w14:paraId="777E3B45" w14:textId="77777777" w:rsidR="00623CFD" w:rsidRDefault="00623CFD" w:rsidP="00414559">
      <w:pPr>
        <w:spacing w:after="0"/>
        <w:jc w:val="both"/>
        <w:rPr>
          <w:rFonts w:ascii="Nunito Sans" w:hAnsi="Nunito Sans"/>
          <w:sz w:val="20"/>
          <w:szCs w:val="20"/>
        </w:rPr>
      </w:pPr>
    </w:p>
    <w:p w14:paraId="40B4AD9E" w14:textId="77777777" w:rsidR="00623CFD" w:rsidRPr="006D092D" w:rsidRDefault="00623CFD" w:rsidP="0037713C">
      <w:pPr>
        <w:pStyle w:val="StClareBody"/>
        <w:jc w:val="both"/>
        <w:rPr>
          <w:color w:val="auto"/>
        </w:rPr>
      </w:pPr>
      <w:r w:rsidRPr="006D092D">
        <w:rPr>
          <w:color w:val="auto"/>
        </w:rPr>
        <w:t xml:space="preserve">This document sets out the Travel and Expenses Policy for St Clare Catholic Multi Academy Trust (St Clare). </w:t>
      </w:r>
    </w:p>
    <w:p w14:paraId="6E75616F" w14:textId="77777777" w:rsidR="00623CFD" w:rsidRPr="006D092D" w:rsidRDefault="00623CFD" w:rsidP="0037713C">
      <w:pPr>
        <w:pStyle w:val="StClareBody"/>
        <w:jc w:val="both"/>
        <w:rPr>
          <w:color w:val="auto"/>
        </w:rPr>
      </w:pPr>
    </w:p>
    <w:p w14:paraId="2827D3C4" w14:textId="77777777" w:rsidR="00623CFD" w:rsidRPr="006D092D" w:rsidRDefault="00623CFD" w:rsidP="0037713C">
      <w:pPr>
        <w:pStyle w:val="StClareBody"/>
        <w:jc w:val="both"/>
        <w:rPr>
          <w:color w:val="auto"/>
        </w:rPr>
      </w:pPr>
      <w:r w:rsidRPr="006D092D">
        <w:rPr>
          <w:color w:val="auto"/>
        </w:rPr>
        <w:t>This policy applies to all expenses, regardless of funding source, and covers all personal business expenses irrespective of the payment method. It applies equally to credit card transactions, purchase invoices and individual expense claims. The policy reflects the need to manage St Clare’s activities efficiently, keeping bureaucracy to a minimum, whilst ensuring robust financial control and complying with taxation and other statutory and regulatory obligations.</w:t>
      </w:r>
    </w:p>
    <w:p w14:paraId="1AF3C42C" w14:textId="77777777" w:rsidR="00623CFD" w:rsidRPr="006D092D" w:rsidRDefault="00623CFD" w:rsidP="0037713C">
      <w:pPr>
        <w:pStyle w:val="StClareBody"/>
        <w:jc w:val="both"/>
        <w:rPr>
          <w:color w:val="auto"/>
        </w:rPr>
      </w:pPr>
    </w:p>
    <w:p w14:paraId="14B987C8" w14:textId="77777777" w:rsidR="00623CFD" w:rsidRPr="006D092D" w:rsidRDefault="00623CFD" w:rsidP="0037713C">
      <w:pPr>
        <w:pStyle w:val="StClareBody"/>
        <w:jc w:val="both"/>
        <w:rPr>
          <w:color w:val="auto"/>
        </w:rPr>
      </w:pPr>
      <w:r w:rsidRPr="006D092D">
        <w:rPr>
          <w:color w:val="auto"/>
        </w:rPr>
        <w:t>This document should be read in conjunction with and cross-referenced to the following:</w:t>
      </w:r>
    </w:p>
    <w:p w14:paraId="2C9AB52F" w14:textId="77777777" w:rsidR="00623CFD" w:rsidRPr="006D092D" w:rsidRDefault="00623CFD" w:rsidP="0037713C">
      <w:pPr>
        <w:pStyle w:val="StClareBody"/>
        <w:numPr>
          <w:ilvl w:val="0"/>
          <w:numId w:val="17"/>
        </w:numPr>
        <w:jc w:val="both"/>
        <w:rPr>
          <w:color w:val="auto"/>
        </w:rPr>
      </w:pPr>
      <w:r w:rsidRPr="006D092D">
        <w:rPr>
          <w:color w:val="auto"/>
        </w:rPr>
        <w:t xml:space="preserve">MultiPay Card Policy </w:t>
      </w:r>
    </w:p>
    <w:p w14:paraId="4625A863" w14:textId="77777777" w:rsidR="00623CFD" w:rsidRPr="006D092D" w:rsidRDefault="00623CFD" w:rsidP="0037713C">
      <w:pPr>
        <w:pStyle w:val="StClareBody"/>
        <w:numPr>
          <w:ilvl w:val="0"/>
          <w:numId w:val="17"/>
        </w:numPr>
        <w:jc w:val="both"/>
        <w:rPr>
          <w:color w:val="auto"/>
        </w:rPr>
      </w:pPr>
      <w:r w:rsidRPr="006D092D">
        <w:rPr>
          <w:color w:val="auto"/>
        </w:rPr>
        <w:t xml:space="preserve">Gifts and Hospitality </w:t>
      </w:r>
    </w:p>
    <w:p w14:paraId="2DB9AF6A" w14:textId="77777777" w:rsidR="00623CFD" w:rsidRPr="006D092D" w:rsidRDefault="00623CFD" w:rsidP="0037713C">
      <w:pPr>
        <w:spacing w:after="0"/>
        <w:jc w:val="both"/>
        <w:rPr>
          <w:rFonts w:ascii="Nunito Sans" w:hAnsi="Nunito Sans"/>
          <w:sz w:val="20"/>
          <w:szCs w:val="20"/>
        </w:rPr>
      </w:pPr>
    </w:p>
    <w:p w14:paraId="478B39FE" w14:textId="77777777" w:rsidR="00623CFD" w:rsidRPr="006D092D" w:rsidRDefault="00623CFD" w:rsidP="0037713C">
      <w:pPr>
        <w:spacing w:after="0"/>
        <w:jc w:val="both"/>
        <w:rPr>
          <w:rFonts w:ascii="Nunito Sans" w:hAnsi="Nunito Sans"/>
          <w:sz w:val="20"/>
          <w:szCs w:val="20"/>
        </w:rPr>
      </w:pPr>
    </w:p>
    <w:p w14:paraId="433C9FDD" w14:textId="77777777" w:rsidR="00623CFD" w:rsidRPr="006D092D" w:rsidRDefault="00623CFD" w:rsidP="0037713C">
      <w:pPr>
        <w:pStyle w:val="StClareSubTitle"/>
        <w:jc w:val="both"/>
      </w:pPr>
      <w:bookmarkStart w:id="0" w:name="_Toc44800"/>
      <w:r w:rsidRPr="006D092D">
        <w:t xml:space="preserve">Public transport </w:t>
      </w:r>
      <w:bookmarkEnd w:id="0"/>
    </w:p>
    <w:p w14:paraId="07CDABEB" w14:textId="77777777" w:rsidR="00623CFD" w:rsidRPr="006D092D" w:rsidRDefault="00623CFD" w:rsidP="0037713C">
      <w:pPr>
        <w:spacing w:after="0"/>
        <w:jc w:val="both"/>
        <w:rPr>
          <w:rFonts w:ascii="Nunito Sans" w:hAnsi="Nunito Sans"/>
          <w:sz w:val="20"/>
          <w:szCs w:val="20"/>
        </w:rPr>
      </w:pPr>
      <w:r w:rsidRPr="006D092D">
        <w:rPr>
          <w:rFonts w:ascii="Nunito Sans" w:hAnsi="Nunito Sans"/>
          <w:sz w:val="20"/>
          <w:szCs w:val="20"/>
        </w:rPr>
        <w:t xml:space="preserve"> </w:t>
      </w:r>
    </w:p>
    <w:p w14:paraId="7849068C" w14:textId="77777777" w:rsidR="00623CFD" w:rsidRPr="006D092D" w:rsidRDefault="00623CFD" w:rsidP="0037713C">
      <w:pPr>
        <w:pStyle w:val="StClareBody"/>
        <w:jc w:val="both"/>
        <w:rPr>
          <w:color w:val="auto"/>
        </w:rPr>
      </w:pPr>
      <w:r w:rsidRPr="006D092D">
        <w:rPr>
          <w:color w:val="auto"/>
        </w:rPr>
        <w:t xml:space="preserve">Public transport will normally be used for journeys: </w:t>
      </w:r>
    </w:p>
    <w:p w14:paraId="248D2132" w14:textId="77777777" w:rsidR="00623CFD" w:rsidRPr="006D092D" w:rsidRDefault="00623CFD" w:rsidP="0037713C">
      <w:pPr>
        <w:pStyle w:val="StClareBody"/>
        <w:numPr>
          <w:ilvl w:val="0"/>
          <w:numId w:val="18"/>
        </w:numPr>
        <w:jc w:val="both"/>
        <w:rPr>
          <w:color w:val="auto"/>
        </w:rPr>
      </w:pPr>
      <w:r w:rsidRPr="006D092D">
        <w:rPr>
          <w:color w:val="auto"/>
        </w:rPr>
        <w:t xml:space="preserve">where it is practical and cheaper; and / or </w:t>
      </w:r>
    </w:p>
    <w:p w14:paraId="553F4A36" w14:textId="77777777" w:rsidR="00623CFD" w:rsidRPr="006D092D" w:rsidRDefault="00623CFD" w:rsidP="0037713C">
      <w:pPr>
        <w:pStyle w:val="StClareBody"/>
        <w:numPr>
          <w:ilvl w:val="0"/>
          <w:numId w:val="18"/>
        </w:numPr>
        <w:jc w:val="both"/>
        <w:rPr>
          <w:color w:val="auto"/>
        </w:rPr>
      </w:pPr>
      <w:r w:rsidRPr="006D092D">
        <w:rPr>
          <w:color w:val="auto"/>
        </w:rPr>
        <w:t xml:space="preserve">where the staff member does not have access to a vehicle. </w:t>
      </w:r>
    </w:p>
    <w:p w14:paraId="780EEBA8" w14:textId="77777777" w:rsidR="00623CFD" w:rsidRPr="006D092D" w:rsidRDefault="00623CFD" w:rsidP="00D14602">
      <w:pPr>
        <w:pStyle w:val="StClareBody"/>
        <w:jc w:val="both"/>
      </w:pPr>
      <w:r w:rsidRPr="006D092D">
        <w:t xml:space="preserve"> </w:t>
      </w:r>
    </w:p>
    <w:p w14:paraId="6F737767" w14:textId="77777777" w:rsidR="00623CFD" w:rsidRPr="006D092D" w:rsidRDefault="00623CFD" w:rsidP="00D14602">
      <w:pPr>
        <w:pStyle w:val="StClareBody"/>
        <w:jc w:val="both"/>
      </w:pPr>
      <w:r w:rsidRPr="006D092D">
        <w:t xml:space="preserve">Reimbursement will be made for business journeys at the lower of the cost of the actual fare incurred, or the cost that would have been incurred if the journey had started and finished at the normal place of work. </w:t>
      </w:r>
    </w:p>
    <w:p w14:paraId="3BB88F7F" w14:textId="77777777" w:rsidR="00623CFD" w:rsidRPr="006D092D" w:rsidRDefault="00623CFD" w:rsidP="00D14602">
      <w:pPr>
        <w:pStyle w:val="StClareBody"/>
        <w:jc w:val="both"/>
        <w:rPr>
          <w:sz w:val="20"/>
          <w:szCs w:val="20"/>
        </w:rPr>
      </w:pPr>
      <w:r w:rsidRPr="006D092D">
        <w:rPr>
          <w:sz w:val="20"/>
          <w:szCs w:val="20"/>
        </w:rPr>
        <w:t xml:space="preserve"> </w:t>
      </w:r>
    </w:p>
    <w:p w14:paraId="3265D653" w14:textId="77777777" w:rsidR="00623CFD" w:rsidRPr="006D092D" w:rsidRDefault="00623CFD" w:rsidP="00D14602">
      <w:pPr>
        <w:pStyle w:val="StClareBody"/>
        <w:jc w:val="both"/>
        <w:rPr>
          <w:u w:val="single"/>
        </w:rPr>
      </w:pPr>
      <w:bookmarkStart w:id="1" w:name="_Toc44801"/>
      <w:r w:rsidRPr="006D092D">
        <w:rPr>
          <w:u w:val="single"/>
        </w:rPr>
        <w:t xml:space="preserve">Rail travel </w:t>
      </w:r>
      <w:bookmarkEnd w:id="1"/>
    </w:p>
    <w:p w14:paraId="07DC0A2B" w14:textId="77777777" w:rsidR="00623CFD" w:rsidRPr="006D092D" w:rsidRDefault="00623CFD" w:rsidP="00D14602">
      <w:pPr>
        <w:pStyle w:val="StClareBody"/>
        <w:jc w:val="both"/>
      </w:pPr>
      <w:r w:rsidRPr="006D092D">
        <w:t xml:space="preserve"> </w:t>
      </w:r>
    </w:p>
    <w:p w14:paraId="1F7EC932" w14:textId="77777777" w:rsidR="00623CFD" w:rsidRPr="006D092D" w:rsidRDefault="00623CFD" w:rsidP="00D14602">
      <w:pPr>
        <w:pStyle w:val="StClareBody"/>
        <w:jc w:val="both"/>
      </w:pPr>
      <w:r w:rsidRPr="006D092D">
        <w:t xml:space="preserve">When using the train for business travel, travel will be provided/reimbursed at standard class.  </w:t>
      </w:r>
    </w:p>
    <w:p w14:paraId="5DF95822" w14:textId="77777777" w:rsidR="00623CFD" w:rsidRPr="006D092D" w:rsidRDefault="00623CFD" w:rsidP="00D14602">
      <w:pPr>
        <w:pStyle w:val="StClareBody"/>
        <w:jc w:val="both"/>
      </w:pPr>
      <w:r w:rsidRPr="006D092D">
        <w:t xml:space="preserve"> </w:t>
      </w:r>
    </w:p>
    <w:p w14:paraId="41B6E971" w14:textId="77777777" w:rsidR="00623CFD" w:rsidRPr="006D092D" w:rsidRDefault="00623CFD" w:rsidP="00D14602">
      <w:pPr>
        <w:pStyle w:val="StClareBody"/>
        <w:jc w:val="both"/>
      </w:pPr>
      <w:r w:rsidRPr="006D092D">
        <w:t xml:space="preserve">Where discounted first class (or equivalent) rail fares are available which are equivalent to or lower than the standard fare, staff may take advantage of these.  Evidence of comparable fares should be submitted with the expense claim, as well as the actual ticket / receipt. </w:t>
      </w:r>
    </w:p>
    <w:p w14:paraId="21266CC5" w14:textId="77777777" w:rsidR="00623CFD" w:rsidRPr="006D092D" w:rsidRDefault="00623CFD" w:rsidP="00D14602">
      <w:pPr>
        <w:pStyle w:val="StClareBody"/>
        <w:jc w:val="both"/>
      </w:pPr>
      <w:r w:rsidRPr="006D092D">
        <w:t xml:space="preserve"> </w:t>
      </w:r>
    </w:p>
    <w:p w14:paraId="5A277770" w14:textId="77777777" w:rsidR="00623CFD" w:rsidRPr="006D092D" w:rsidRDefault="00623CFD" w:rsidP="00D14602">
      <w:pPr>
        <w:pStyle w:val="StClareBody"/>
        <w:jc w:val="both"/>
      </w:pPr>
      <w:r w:rsidRPr="006D092D">
        <w:t xml:space="preserve">It is recognised that, on occasion, </w:t>
      </w:r>
      <w:r w:rsidRPr="00A87B4D">
        <w:t>off-peak rail travel on the previous day and staying in a hotel may be a more cost-effective alternative to travelling at peak times, particularly if travelling to the London region.  Staff may take advantage of the most cost-effective option; evidence of comparable fares should be submitted with the expense claim, as well as the actual ticket / receipts</w:t>
      </w:r>
      <w:r w:rsidRPr="006D092D">
        <w:t xml:space="preserve">. </w:t>
      </w:r>
    </w:p>
    <w:p w14:paraId="371DF488" w14:textId="77777777" w:rsidR="00623CFD" w:rsidRPr="006D092D" w:rsidRDefault="00623CFD" w:rsidP="0037713C">
      <w:pPr>
        <w:pStyle w:val="StClareBody"/>
        <w:jc w:val="both"/>
        <w:rPr>
          <w:color w:val="auto"/>
        </w:rPr>
      </w:pPr>
      <w:r w:rsidRPr="006D092D">
        <w:rPr>
          <w:color w:val="auto"/>
        </w:rPr>
        <w:t xml:space="preserve"> </w:t>
      </w:r>
    </w:p>
    <w:p w14:paraId="133ACE04" w14:textId="77777777" w:rsidR="00623CFD" w:rsidRPr="00D14602" w:rsidRDefault="00623CFD" w:rsidP="00D14602">
      <w:pPr>
        <w:pStyle w:val="StClareBody"/>
        <w:jc w:val="both"/>
        <w:rPr>
          <w:u w:val="single"/>
        </w:rPr>
      </w:pPr>
      <w:bookmarkStart w:id="2" w:name="_Toc44802"/>
      <w:r w:rsidRPr="00D14602">
        <w:rPr>
          <w:u w:val="single"/>
        </w:rPr>
        <w:t xml:space="preserve">Air travel </w:t>
      </w:r>
      <w:bookmarkEnd w:id="2"/>
    </w:p>
    <w:p w14:paraId="51FE234E" w14:textId="77777777" w:rsidR="00623CFD" w:rsidRPr="00D14602" w:rsidRDefault="00623CFD" w:rsidP="00D14602">
      <w:pPr>
        <w:pStyle w:val="StClareBody"/>
        <w:jc w:val="both"/>
      </w:pPr>
      <w:r w:rsidRPr="00D14602">
        <w:t xml:space="preserve"> </w:t>
      </w:r>
    </w:p>
    <w:p w14:paraId="1D9D357D" w14:textId="77777777" w:rsidR="00623CFD" w:rsidRPr="00D14602" w:rsidRDefault="00623CFD" w:rsidP="00D14602">
      <w:pPr>
        <w:pStyle w:val="StClareBody"/>
        <w:jc w:val="both"/>
      </w:pPr>
      <w:r w:rsidRPr="00D14602">
        <w:lastRenderedPageBreak/>
        <w:t xml:space="preserve">It is recognised that, on occasion, flight may be the most cost-effective way of making a journey.   </w:t>
      </w:r>
    </w:p>
    <w:p w14:paraId="3319C132" w14:textId="77777777" w:rsidR="00623CFD" w:rsidRPr="00D14602" w:rsidRDefault="00623CFD" w:rsidP="00D14602">
      <w:pPr>
        <w:pStyle w:val="StClareBody"/>
        <w:jc w:val="both"/>
      </w:pPr>
      <w:r w:rsidRPr="00D14602">
        <w:t xml:space="preserve"> </w:t>
      </w:r>
    </w:p>
    <w:p w14:paraId="7E156B42" w14:textId="017959DE" w:rsidR="00623CFD" w:rsidRPr="00D14602" w:rsidRDefault="00623CFD" w:rsidP="00D14602">
      <w:pPr>
        <w:pStyle w:val="StClareBody"/>
        <w:jc w:val="both"/>
      </w:pPr>
      <w:r w:rsidRPr="00D14602">
        <w:t xml:space="preserve">Evidence of comparable rail fares should be included with the expense claim as evidence of cost-effectiveness, where relevant. </w:t>
      </w:r>
    </w:p>
    <w:p w14:paraId="16C0C9DA" w14:textId="77777777" w:rsidR="00623CFD" w:rsidRPr="00D14602" w:rsidRDefault="00623CFD" w:rsidP="00D14602">
      <w:pPr>
        <w:pStyle w:val="StClareBody"/>
        <w:jc w:val="both"/>
      </w:pPr>
      <w:r w:rsidRPr="00D14602">
        <w:t xml:space="preserve"> </w:t>
      </w:r>
    </w:p>
    <w:p w14:paraId="7D0C61DF" w14:textId="2503F0CE" w:rsidR="00623CFD" w:rsidRPr="00D14602" w:rsidRDefault="00623CFD" w:rsidP="00D14602">
      <w:pPr>
        <w:pStyle w:val="StClareBody"/>
        <w:jc w:val="both"/>
      </w:pPr>
      <w:r w:rsidRPr="00D14602">
        <w:t xml:space="preserve">All overseas air travel, for whatever reason, requires approval in advance from the CFO and </w:t>
      </w:r>
      <w:r w:rsidR="0043605A" w:rsidRPr="00D14602">
        <w:t>CEO.</w:t>
      </w:r>
      <w:r w:rsidRPr="00D14602">
        <w:t xml:space="preserve">  </w:t>
      </w:r>
    </w:p>
    <w:p w14:paraId="5F139242" w14:textId="77777777" w:rsidR="00623CFD" w:rsidRPr="006D092D" w:rsidRDefault="00623CFD" w:rsidP="0037713C">
      <w:pPr>
        <w:pStyle w:val="StClareBody"/>
        <w:jc w:val="both"/>
        <w:rPr>
          <w:color w:val="auto"/>
        </w:rPr>
      </w:pPr>
      <w:r w:rsidRPr="006D092D">
        <w:rPr>
          <w:color w:val="auto"/>
        </w:rPr>
        <w:t xml:space="preserve"> </w:t>
      </w:r>
    </w:p>
    <w:p w14:paraId="0CDEDDB3" w14:textId="77777777" w:rsidR="00623CFD" w:rsidRPr="00D14602" w:rsidRDefault="00623CFD" w:rsidP="00D14602">
      <w:pPr>
        <w:pStyle w:val="StClareBody"/>
        <w:rPr>
          <w:u w:val="single"/>
        </w:rPr>
      </w:pPr>
      <w:bookmarkStart w:id="3" w:name="_Toc44803"/>
      <w:r w:rsidRPr="00D14602">
        <w:rPr>
          <w:u w:val="single"/>
        </w:rPr>
        <w:t xml:space="preserve">Taxis </w:t>
      </w:r>
      <w:bookmarkEnd w:id="3"/>
    </w:p>
    <w:p w14:paraId="5CEBC8D5" w14:textId="77777777" w:rsidR="00623CFD" w:rsidRPr="006D092D" w:rsidRDefault="00623CFD" w:rsidP="0037713C">
      <w:pPr>
        <w:pStyle w:val="StClareBody"/>
        <w:jc w:val="both"/>
        <w:rPr>
          <w:color w:val="auto"/>
        </w:rPr>
      </w:pPr>
      <w:r w:rsidRPr="006D092D">
        <w:rPr>
          <w:color w:val="auto"/>
        </w:rPr>
        <w:t xml:space="preserve"> </w:t>
      </w:r>
    </w:p>
    <w:p w14:paraId="5C84850B" w14:textId="77777777" w:rsidR="00623CFD" w:rsidRPr="00D14602" w:rsidRDefault="00623CFD" w:rsidP="00D14602">
      <w:pPr>
        <w:pStyle w:val="StClareBody"/>
        <w:jc w:val="both"/>
      </w:pPr>
      <w:r w:rsidRPr="00D14602">
        <w:t xml:space="preserve">Taxi fares may be claimed when it is not practicable to use public transport or it is cheaper to travel by taxi, e.g. when multiple people are travelling together.  Receipts must be obtained. </w:t>
      </w:r>
    </w:p>
    <w:p w14:paraId="62F0E5E3" w14:textId="77777777" w:rsidR="00623CFD" w:rsidRPr="006D092D" w:rsidRDefault="00623CFD" w:rsidP="0037713C">
      <w:pPr>
        <w:spacing w:after="0"/>
        <w:jc w:val="both"/>
        <w:rPr>
          <w:rFonts w:ascii="Nunito Sans" w:hAnsi="Nunito Sans"/>
          <w:sz w:val="20"/>
          <w:szCs w:val="20"/>
        </w:rPr>
      </w:pPr>
    </w:p>
    <w:p w14:paraId="4EB02F13" w14:textId="77777777" w:rsidR="00623CFD" w:rsidRPr="006D092D" w:rsidRDefault="00623CFD" w:rsidP="0037713C">
      <w:pPr>
        <w:spacing w:after="0"/>
        <w:jc w:val="both"/>
        <w:rPr>
          <w:rFonts w:ascii="Nunito Sans" w:hAnsi="Nunito Sans"/>
          <w:sz w:val="20"/>
          <w:szCs w:val="20"/>
        </w:rPr>
      </w:pPr>
    </w:p>
    <w:p w14:paraId="580ABE2C" w14:textId="77777777" w:rsidR="00623CFD" w:rsidRPr="00972736" w:rsidRDefault="00623CFD" w:rsidP="0037713C">
      <w:pPr>
        <w:pStyle w:val="StClareSubTitle"/>
        <w:jc w:val="both"/>
      </w:pPr>
      <w:r w:rsidRPr="00972736">
        <w:t xml:space="preserve">Private vehicle travel </w:t>
      </w:r>
    </w:p>
    <w:p w14:paraId="2F2E88C2" w14:textId="77777777" w:rsidR="00623CFD" w:rsidRPr="006D092D" w:rsidRDefault="00623CFD" w:rsidP="0037713C">
      <w:pPr>
        <w:spacing w:after="0"/>
        <w:jc w:val="both"/>
        <w:rPr>
          <w:rFonts w:ascii="Nunito Sans" w:hAnsi="Nunito Sans"/>
          <w:sz w:val="20"/>
          <w:szCs w:val="20"/>
        </w:rPr>
      </w:pPr>
      <w:r w:rsidRPr="006D092D">
        <w:rPr>
          <w:rFonts w:ascii="Nunito Sans" w:hAnsi="Nunito Sans"/>
          <w:sz w:val="20"/>
          <w:szCs w:val="20"/>
        </w:rPr>
        <w:t xml:space="preserve"> </w:t>
      </w:r>
    </w:p>
    <w:p w14:paraId="27414E19" w14:textId="77777777" w:rsidR="00623CFD" w:rsidRPr="004D46B7" w:rsidRDefault="00623CFD" w:rsidP="0037713C">
      <w:pPr>
        <w:pStyle w:val="StClareBody"/>
        <w:jc w:val="both"/>
        <w:rPr>
          <w:u w:val="single"/>
        </w:rPr>
      </w:pPr>
      <w:r w:rsidRPr="004D46B7">
        <w:rPr>
          <w:u w:val="single"/>
        </w:rPr>
        <w:t xml:space="preserve">Mileage claims </w:t>
      </w:r>
    </w:p>
    <w:p w14:paraId="0F5DE3D6" w14:textId="77777777" w:rsidR="00623CFD" w:rsidRPr="00CC6DDC" w:rsidRDefault="00623CFD" w:rsidP="0037713C">
      <w:pPr>
        <w:pStyle w:val="StClareBody"/>
        <w:jc w:val="both"/>
      </w:pPr>
      <w:r w:rsidRPr="00CC6DDC">
        <w:t xml:space="preserve"> </w:t>
      </w:r>
    </w:p>
    <w:p w14:paraId="1FFA388C" w14:textId="2E121413" w:rsidR="00623CFD" w:rsidRPr="00CC6DDC" w:rsidRDefault="00623CFD" w:rsidP="0037713C">
      <w:pPr>
        <w:pStyle w:val="StClareBody"/>
        <w:jc w:val="both"/>
      </w:pPr>
      <w:r w:rsidRPr="00CC6DDC">
        <w:t xml:space="preserve">HMRC-approved mileage rates for private cars and other private vehicles are detailed </w:t>
      </w:r>
      <w:r w:rsidR="00856A02">
        <w:t>at the link</w:t>
      </w:r>
      <w:r w:rsidRPr="00CC6DDC">
        <w:t xml:space="preserve"> below:</w:t>
      </w:r>
    </w:p>
    <w:p w14:paraId="5D58285A" w14:textId="77777777" w:rsidR="00623CFD" w:rsidRDefault="00623CFD" w:rsidP="0037713C">
      <w:pPr>
        <w:pStyle w:val="StClareBody"/>
        <w:jc w:val="both"/>
      </w:pPr>
    </w:p>
    <w:p w14:paraId="7A95AFD0" w14:textId="55980C09" w:rsidR="00856A02" w:rsidRPr="00CC6DDC" w:rsidRDefault="00856A02" w:rsidP="0037713C">
      <w:pPr>
        <w:pStyle w:val="StClareBody"/>
        <w:jc w:val="both"/>
      </w:pPr>
      <w:hyperlink r:id="rId10" w:history="1">
        <w:r>
          <w:rPr>
            <w:rStyle w:val="Hyperlink"/>
          </w:rPr>
          <w:t>Travel — mileage and fuel rates and allowances - GOV.UK</w:t>
        </w:r>
      </w:hyperlink>
    </w:p>
    <w:p w14:paraId="11033E47" w14:textId="77777777" w:rsidR="00623CFD" w:rsidRPr="00CC6DDC" w:rsidRDefault="00623CFD" w:rsidP="0037713C">
      <w:pPr>
        <w:pStyle w:val="StClareBody"/>
        <w:jc w:val="both"/>
      </w:pPr>
    </w:p>
    <w:p w14:paraId="4478DDDE" w14:textId="32FD7EE6" w:rsidR="00623CFD" w:rsidRPr="00CC6DDC" w:rsidRDefault="00623CFD" w:rsidP="0037713C">
      <w:pPr>
        <w:pStyle w:val="StClareBody"/>
        <w:jc w:val="both"/>
      </w:pPr>
      <w:r w:rsidRPr="00CC6DDC">
        <w:t xml:space="preserve">If an employee requires clarification as to the appropriate rate to be </w:t>
      </w:r>
      <w:r w:rsidR="00021E37" w:rsidRPr="00CC6DDC">
        <w:t>used,</w:t>
      </w:r>
      <w:r w:rsidRPr="00CC6DDC">
        <w:t xml:space="preserve"> they should seek advice from </w:t>
      </w:r>
      <w:r w:rsidR="00717857" w:rsidRPr="00CC6DDC">
        <w:t>shared services finance and payroll colleagues.</w:t>
      </w:r>
      <w:r w:rsidRPr="00CC6DDC">
        <w:t xml:space="preserve"> </w:t>
      </w:r>
    </w:p>
    <w:p w14:paraId="458D20F9" w14:textId="77777777" w:rsidR="000224FE" w:rsidRPr="00CC6DDC" w:rsidRDefault="000224FE" w:rsidP="0037713C">
      <w:pPr>
        <w:pStyle w:val="StClareBody"/>
        <w:jc w:val="both"/>
      </w:pPr>
    </w:p>
    <w:p w14:paraId="5E86E177" w14:textId="4A356C64" w:rsidR="000224FE" w:rsidRPr="00CC6DDC" w:rsidRDefault="000224FE" w:rsidP="0037713C">
      <w:pPr>
        <w:pStyle w:val="StClareBody"/>
        <w:jc w:val="both"/>
      </w:pPr>
      <w:r w:rsidRPr="00CC6DDC">
        <w:t>Mileage distances have been calculated between all existing normal places of work within the academy trust</w:t>
      </w:r>
      <w:r w:rsidR="00522D5F" w:rsidRPr="00CC6DDC">
        <w:t xml:space="preserve">, </w:t>
      </w:r>
      <w:r w:rsidR="000A1AF3" w:rsidRPr="00CC6DDC">
        <w:t>(M</w:t>
      </w:r>
      <w:r w:rsidR="006C187E" w:rsidRPr="00CC6DDC">
        <w:t xml:space="preserve">ileage </w:t>
      </w:r>
      <w:r w:rsidR="000A1AF3" w:rsidRPr="00CC6DDC">
        <w:t>M</w:t>
      </w:r>
      <w:r w:rsidR="006C187E" w:rsidRPr="00CC6DDC">
        <w:t>atrix</w:t>
      </w:r>
      <w:r w:rsidR="00522D5F" w:rsidRPr="00CC6DDC">
        <w:t xml:space="preserve">, </w:t>
      </w:r>
      <w:r w:rsidR="000A1AF3" w:rsidRPr="00CC6DDC">
        <w:t>A</w:t>
      </w:r>
      <w:r w:rsidR="00522D5F" w:rsidRPr="00CC6DDC">
        <w:t>ppendix 1</w:t>
      </w:r>
      <w:r w:rsidR="000A1AF3" w:rsidRPr="00CC6DDC">
        <w:t>)</w:t>
      </w:r>
      <w:r w:rsidRPr="00CC6DDC">
        <w:t xml:space="preserve"> and must be used when claiming any business mileage</w:t>
      </w:r>
      <w:r w:rsidR="009319E8" w:rsidRPr="00CC6DDC">
        <w:t xml:space="preserve"> between </w:t>
      </w:r>
      <w:r w:rsidRPr="00CC6DDC">
        <w:t xml:space="preserve">normal places of work within the Trust.  </w:t>
      </w:r>
    </w:p>
    <w:p w14:paraId="6BE470B4" w14:textId="33611257" w:rsidR="00623CFD" w:rsidRPr="00F92B91" w:rsidRDefault="00623CFD" w:rsidP="0037713C">
      <w:pPr>
        <w:pStyle w:val="StClareBody"/>
        <w:jc w:val="both"/>
        <w:rPr>
          <w:rFonts w:asciiTheme="minorHAnsi" w:hAnsiTheme="minorHAnsi" w:cstheme="minorHAnsi"/>
          <w:color w:val="auto"/>
        </w:rPr>
      </w:pPr>
    </w:p>
    <w:p w14:paraId="203151DB" w14:textId="2CC7AD13" w:rsidR="00623CFD" w:rsidRPr="00CC6DDC" w:rsidRDefault="00623CFD" w:rsidP="0037713C">
      <w:pPr>
        <w:pStyle w:val="StClareBody"/>
        <w:jc w:val="both"/>
      </w:pPr>
      <w:r w:rsidRPr="00CC6DDC">
        <w:t xml:space="preserve">Mileage from home to the normal </w:t>
      </w:r>
      <w:r w:rsidR="002537CE" w:rsidRPr="00CC6DDC">
        <w:t xml:space="preserve">place of work </w:t>
      </w:r>
      <w:r w:rsidRPr="00CC6DDC">
        <w:t xml:space="preserve">(and vice versa) is not claimable.  Claimable business journeys are </w:t>
      </w:r>
      <w:r w:rsidR="00655753" w:rsidRPr="00CC6DDC">
        <w:t xml:space="preserve">ordinarily calculated </w:t>
      </w:r>
      <w:r w:rsidRPr="00CC6DDC">
        <w:t xml:space="preserve">from and to the normal </w:t>
      </w:r>
      <w:r w:rsidR="002537CE" w:rsidRPr="00CC6DDC">
        <w:t xml:space="preserve">place of </w:t>
      </w:r>
      <w:r w:rsidRPr="00CC6DDC">
        <w:t xml:space="preserve">work. </w:t>
      </w:r>
    </w:p>
    <w:p w14:paraId="1F1DFB07" w14:textId="77777777" w:rsidR="00623CFD" w:rsidRPr="00CC6DDC" w:rsidRDefault="00623CFD" w:rsidP="0037713C">
      <w:pPr>
        <w:pStyle w:val="StClareBody"/>
        <w:jc w:val="both"/>
      </w:pPr>
      <w:r w:rsidRPr="00CC6DDC">
        <w:t xml:space="preserve"> </w:t>
      </w:r>
    </w:p>
    <w:p w14:paraId="5C34056C" w14:textId="3052C09B" w:rsidR="00623CFD" w:rsidRPr="00CC6DDC" w:rsidRDefault="00623CFD" w:rsidP="0037713C">
      <w:pPr>
        <w:pStyle w:val="StClareBody"/>
        <w:jc w:val="both"/>
      </w:pPr>
      <w:r w:rsidRPr="00CC6DDC">
        <w:t xml:space="preserve">Where a member of staff travels from home to another work location (i.e. not their normal </w:t>
      </w:r>
      <w:r w:rsidR="005F4FCA" w:rsidRPr="00CC6DDC">
        <w:t>place of work</w:t>
      </w:r>
      <w:r w:rsidR="009575D2" w:rsidRPr="00CC6DDC">
        <w:t xml:space="preserve"> </w:t>
      </w:r>
      <w:r w:rsidR="001E3BB7" w:rsidRPr="00CC6DDC">
        <w:t>but still</w:t>
      </w:r>
      <w:r w:rsidR="009575D2" w:rsidRPr="00CC6DDC">
        <w:t xml:space="preserve"> within the academy trust</w:t>
      </w:r>
      <w:r w:rsidRPr="00CC6DDC">
        <w:t>) and / or returns home from another work location</w:t>
      </w:r>
      <w:r w:rsidR="00412D0D" w:rsidRPr="00CC6DDC">
        <w:t xml:space="preserve"> </w:t>
      </w:r>
      <w:r w:rsidR="00A87A98" w:rsidRPr="00CC6DDC">
        <w:t>(</w:t>
      </w:r>
      <w:r w:rsidR="00A307D9" w:rsidRPr="00CC6DDC">
        <w:t>within</w:t>
      </w:r>
      <w:r w:rsidR="00A87A98" w:rsidRPr="00CC6DDC">
        <w:t xml:space="preserve"> the academy trust)</w:t>
      </w:r>
      <w:r w:rsidRPr="00CC6DDC">
        <w:t>, the mileage to be claimed is the</w:t>
      </w:r>
      <w:r w:rsidR="00625624" w:rsidRPr="00CC6DDC">
        <w:t xml:space="preserve"> distance </w:t>
      </w:r>
      <w:r w:rsidR="005F4FCA" w:rsidRPr="00CC6DDC">
        <w:t>between different work locations</w:t>
      </w:r>
      <w:r w:rsidR="00625624" w:rsidRPr="00CC6DDC">
        <w:t xml:space="preserve"> (</w:t>
      </w:r>
      <w:r w:rsidR="00312857" w:rsidRPr="00CC6DDC">
        <w:t>M</w:t>
      </w:r>
      <w:r w:rsidR="00625624" w:rsidRPr="00CC6DDC">
        <w:t xml:space="preserve">ileage </w:t>
      </w:r>
      <w:r w:rsidR="00312857" w:rsidRPr="00CC6DDC">
        <w:t>M</w:t>
      </w:r>
      <w:r w:rsidR="00625624" w:rsidRPr="00CC6DDC">
        <w:t>atrix)</w:t>
      </w:r>
      <w:r w:rsidR="005F4FCA" w:rsidRPr="00CC6DDC">
        <w:t xml:space="preserve"> </w:t>
      </w:r>
      <w:r w:rsidRPr="00CC6DDC">
        <w:t xml:space="preserve">less the normal mileage of travelling between the individual’s home and the normal place of work. </w:t>
      </w:r>
    </w:p>
    <w:p w14:paraId="52C0DDD2" w14:textId="77777777" w:rsidR="00623CFD" w:rsidRPr="00CC6DDC" w:rsidRDefault="00623CFD" w:rsidP="0037713C">
      <w:pPr>
        <w:pStyle w:val="StClareBody"/>
        <w:jc w:val="both"/>
      </w:pPr>
      <w:r w:rsidRPr="00CC6DDC">
        <w:t xml:space="preserve"> </w:t>
      </w:r>
    </w:p>
    <w:p w14:paraId="4C0A961C" w14:textId="77777777" w:rsidR="00623CFD" w:rsidRPr="0048745B" w:rsidRDefault="00623CFD" w:rsidP="0037713C">
      <w:pPr>
        <w:pStyle w:val="StClareBody"/>
        <w:jc w:val="both"/>
        <w:rPr>
          <w:i/>
          <w:iCs/>
        </w:rPr>
      </w:pPr>
      <w:r w:rsidRPr="0048745B">
        <w:rPr>
          <w:i/>
          <w:iCs/>
        </w:rPr>
        <w:t xml:space="preserve">Example: </w:t>
      </w:r>
    </w:p>
    <w:p w14:paraId="4D2D7B53" w14:textId="0422DCBF" w:rsidR="00623CFD" w:rsidRPr="0048745B" w:rsidRDefault="00623CFD" w:rsidP="0037713C">
      <w:pPr>
        <w:pStyle w:val="StClareBody"/>
        <w:jc w:val="both"/>
        <w:rPr>
          <w:i/>
          <w:iCs/>
        </w:rPr>
      </w:pPr>
      <w:r w:rsidRPr="0048745B">
        <w:rPr>
          <w:i/>
          <w:iCs/>
        </w:rPr>
        <w:t xml:space="preserve">Employee A usually travels a daily </w:t>
      </w:r>
      <w:r w:rsidR="000B6364" w:rsidRPr="0048745B">
        <w:rPr>
          <w:i/>
          <w:iCs/>
        </w:rPr>
        <w:t>5</w:t>
      </w:r>
      <w:r w:rsidRPr="0048745B">
        <w:rPr>
          <w:i/>
          <w:iCs/>
        </w:rPr>
        <w:t xml:space="preserve"> miles each-way to their normal place of work.  On this occasion, they are required to travel to another location (e.g. a</w:t>
      </w:r>
      <w:r w:rsidR="0043250B" w:rsidRPr="0048745B">
        <w:rPr>
          <w:i/>
          <w:iCs/>
        </w:rPr>
        <w:t>n</w:t>
      </w:r>
      <w:r w:rsidRPr="0048745B">
        <w:rPr>
          <w:i/>
          <w:iCs/>
        </w:rPr>
        <w:t xml:space="preserve"> academy</w:t>
      </w:r>
      <w:r w:rsidR="0043250B" w:rsidRPr="0048745B">
        <w:rPr>
          <w:i/>
          <w:iCs/>
        </w:rPr>
        <w:t xml:space="preserve"> within the Trust</w:t>
      </w:r>
      <w:r w:rsidRPr="0048745B">
        <w:rPr>
          <w:i/>
          <w:iCs/>
        </w:rPr>
        <w:t xml:space="preserve">) </w:t>
      </w:r>
      <w:r w:rsidR="000B6364" w:rsidRPr="0048745B">
        <w:rPr>
          <w:i/>
          <w:iCs/>
        </w:rPr>
        <w:t>1</w:t>
      </w:r>
      <w:r w:rsidRPr="0048745B">
        <w:rPr>
          <w:i/>
          <w:iCs/>
        </w:rPr>
        <w:t xml:space="preserve">5 miles away. </w:t>
      </w:r>
    </w:p>
    <w:p w14:paraId="64E1001C" w14:textId="77777777" w:rsidR="00623CFD" w:rsidRPr="00CC6DDC" w:rsidRDefault="00623CFD" w:rsidP="0037713C">
      <w:pPr>
        <w:pStyle w:val="StClareBody"/>
        <w:jc w:val="both"/>
      </w:pPr>
      <w:r w:rsidRPr="00CC6DDC">
        <w:t xml:space="preserve"> </w:t>
      </w:r>
    </w:p>
    <w:p w14:paraId="26CE0DA9" w14:textId="774E56FE" w:rsidR="00623CFD" w:rsidRPr="00CC6DDC" w:rsidRDefault="00623CFD" w:rsidP="0037713C">
      <w:pPr>
        <w:pStyle w:val="StClareBody"/>
        <w:jc w:val="both"/>
      </w:pPr>
      <w:r w:rsidRPr="00CC6DDC">
        <w:t xml:space="preserve">The employee would claim a total of </w:t>
      </w:r>
      <w:r w:rsidR="00836186" w:rsidRPr="00CC6DDC">
        <w:t>2</w:t>
      </w:r>
      <w:r w:rsidRPr="00CC6DDC">
        <w:t>0 miles at the Trust HMRC-approved rate.  This is calculated as</w:t>
      </w:r>
      <w:r w:rsidR="00F763FB" w:rsidRPr="00CC6DDC">
        <w:t xml:space="preserve"> the</w:t>
      </w:r>
      <w:r w:rsidRPr="00CC6DDC">
        <w:t xml:space="preserve"> total distance travelled to and from the destination (i.e. </w:t>
      </w:r>
      <w:r w:rsidR="00836186" w:rsidRPr="00CC6DDC">
        <w:t>15</w:t>
      </w:r>
      <w:r w:rsidRPr="00CC6DDC">
        <w:t xml:space="preserve"> miles each way, total </w:t>
      </w:r>
      <w:r w:rsidR="00836186" w:rsidRPr="00CC6DDC">
        <w:t>30</w:t>
      </w:r>
      <w:r w:rsidRPr="00CC6DDC">
        <w:t xml:space="preserve"> miles) less the normal </w:t>
      </w:r>
      <w:r w:rsidR="00BF777C" w:rsidRPr="00CC6DDC">
        <w:t xml:space="preserve">mileage </w:t>
      </w:r>
      <w:r w:rsidRPr="00CC6DDC">
        <w:t>travelled to / from the</w:t>
      </w:r>
      <w:r w:rsidR="00BF777C" w:rsidRPr="00CC6DDC">
        <w:t xml:space="preserve"> individual’s</w:t>
      </w:r>
      <w:r w:rsidRPr="00CC6DDC">
        <w:t xml:space="preserve"> normal place of work (i.e. </w:t>
      </w:r>
      <w:r w:rsidR="00CF2692" w:rsidRPr="00CC6DDC">
        <w:t>5</w:t>
      </w:r>
      <w:r w:rsidRPr="00CC6DDC">
        <w:t xml:space="preserve"> miles each way, total </w:t>
      </w:r>
      <w:r w:rsidR="00CF2692" w:rsidRPr="00CC6DDC">
        <w:t>1</w:t>
      </w:r>
      <w:r w:rsidRPr="00CC6DDC">
        <w:t xml:space="preserve">0 miles). </w:t>
      </w:r>
    </w:p>
    <w:p w14:paraId="49EEDDEB" w14:textId="77777777" w:rsidR="00623CFD" w:rsidRPr="00F92B91" w:rsidRDefault="00623CFD" w:rsidP="0037713C">
      <w:pPr>
        <w:pStyle w:val="StClareBody"/>
        <w:jc w:val="both"/>
        <w:rPr>
          <w:rFonts w:asciiTheme="minorHAnsi" w:hAnsiTheme="minorHAnsi" w:cstheme="minorHAnsi"/>
          <w:color w:val="auto"/>
        </w:rPr>
      </w:pPr>
      <w:r w:rsidRPr="00F92B91">
        <w:rPr>
          <w:rFonts w:asciiTheme="minorHAnsi" w:hAnsiTheme="minorHAnsi" w:cstheme="minorHAnsi"/>
          <w:color w:val="auto"/>
        </w:rPr>
        <w:t xml:space="preserve"> </w:t>
      </w:r>
    </w:p>
    <w:p w14:paraId="6BC44BD2" w14:textId="50C90610" w:rsidR="00623CFD" w:rsidRPr="00CC6DDC" w:rsidRDefault="00623CFD" w:rsidP="0037713C">
      <w:pPr>
        <w:pStyle w:val="StClareBody"/>
        <w:jc w:val="both"/>
      </w:pPr>
      <w:r w:rsidRPr="00CC6DDC">
        <w:lastRenderedPageBreak/>
        <w:t>Where a</w:t>
      </w:r>
      <w:r w:rsidR="00ED17FD" w:rsidRPr="00CC6DDC">
        <w:t xml:space="preserve"> member</w:t>
      </w:r>
      <w:r w:rsidRPr="00CC6DDC">
        <w:t xml:space="preserve"> of staff travels from home to </w:t>
      </w:r>
      <w:r w:rsidR="005206AA" w:rsidRPr="00CC6DDC">
        <w:t>a</w:t>
      </w:r>
      <w:r w:rsidR="007A5E9C" w:rsidRPr="00CC6DDC">
        <w:t>nother location for work, CP</w:t>
      </w:r>
      <w:r w:rsidR="003D4C86" w:rsidRPr="00CC6DDC">
        <w:t>D</w:t>
      </w:r>
      <w:r w:rsidR="00D6706D" w:rsidRPr="00CC6DDC">
        <w:t xml:space="preserve"> activities</w:t>
      </w:r>
      <w:r w:rsidR="003D4C86" w:rsidRPr="00CC6DDC">
        <w:t xml:space="preserve"> or any other </w:t>
      </w:r>
      <w:r w:rsidR="00A25FF4" w:rsidRPr="00CC6DDC">
        <w:t xml:space="preserve">valid reason </w:t>
      </w:r>
      <w:r w:rsidR="00C9403A" w:rsidRPr="00CC6DDC">
        <w:t>outside of the normal places of work referenced within the mileage matrix</w:t>
      </w:r>
      <w:r w:rsidR="00DA3990" w:rsidRPr="00CC6DDC">
        <w:t xml:space="preserve">, then </w:t>
      </w:r>
      <w:r w:rsidR="002330F6" w:rsidRPr="00CC6DDC">
        <w:t xml:space="preserve">the actual mileage covered </w:t>
      </w:r>
      <w:r w:rsidR="00CC2F1C" w:rsidRPr="00CC6DDC">
        <w:t xml:space="preserve">will be reimbursed at the </w:t>
      </w:r>
      <w:r w:rsidR="00EE3596" w:rsidRPr="00CC6DDC">
        <w:t>appropriate HMRC-approved rate</w:t>
      </w:r>
      <w:r w:rsidR="003B62A7" w:rsidRPr="00CC6DDC">
        <w:t xml:space="preserve"> less the normal mileage of </w:t>
      </w:r>
      <w:r w:rsidRPr="00CC6DDC">
        <w:t xml:space="preserve">travelling between the individual’s home and their normal place of work.   </w:t>
      </w:r>
    </w:p>
    <w:p w14:paraId="1113D46B" w14:textId="7B7BEF2A" w:rsidR="00623CFD" w:rsidRPr="00CC6DDC" w:rsidRDefault="00623CFD" w:rsidP="0037713C">
      <w:pPr>
        <w:pStyle w:val="StClareBody"/>
        <w:jc w:val="both"/>
      </w:pPr>
      <w:r w:rsidRPr="00CC6DDC">
        <w:t xml:space="preserve"> </w:t>
      </w:r>
    </w:p>
    <w:p w14:paraId="40C8C777" w14:textId="77777777" w:rsidR="00623CFD" w:rsidRPr="0048745B" w:rsidRDefault="00623CFD" w:rsidP="0037713C">
      <w:pPr>
        <w:pStyle w:val="StClareBody"/>
        <w:jc w:val="both"/>
        <w:rPr>
          <w:i/>
          <w:iCs/>
        </w:rPr>
      </w:pPr>
      <w:r w:rsidRPr="0048745B">
        <w:rPr>
          <w:i/>
          <w:iCs/>
        </w:rPr>
        <w:t xml:space="preserve">Example: </w:t>
      </w:r>
    </w:p>
    <w:p w14:paraId="7198FBB7" w14:textId="3BD7EC2E" w:rsidR="00623CFD" w:rsidRPr="0048745B" w:rsidRDefault="00623CFD" w:rsidP="0037713C">
      <w:pPr>
        <w:pStyle w:val="StClareBody"/>
        <w:jc w:val="both"/>
        <w:rPr>
          <w:i/>
          <w:iCs/>
        </w:rPr>
      </w:pPr>
      <w:r w:rsidRPr="0048745B">
        <w:rPr>
          <w:i/>
          <w:iCs/>
        </w:rPr>
        <w:t>Employee A usually travels a daily 10 miles each-way to their normal place of work</w:t>
      </w:r>
      <w:r w:rsidR="00CC307B" w:rsidRPr="0048745B">
        <w:rPr>
          <w:i/>
          <w:iCs/>
        </w:rPr>
        <w:t xml:space="preserve"> from home</w:t>
      </w:r>
      <w:r w:rsidRPr="0048745B">
        <w:rPr>
          <w:i/>
          <w:iCs/>
        </w:rPr>
        <w:t>.  On this occasion, they are required to travel 25 miles away</w:t>
      </w:r>
      <w:r w:rsidR="00294670" w:rsidRPr="0048745B">
        <w:rPr>
          <w:i/>
          <w:iCs/>
        </w:rPr>
        <w:t xml:space="preserve"> to attend a </w:t>
      </w:r>
      <w:r w:rsidR="00157CBF" w:rsidRPr="0048745B">
        <w:rPr>
          <w:i/>
          <w:iCs/>
        </w:rPr>
        <w:t xml:space="preserve">morning </w:t>
      </w:r>
      <w:r w:rsidR="008A1B0E" w:rsidRPr="0048745B">
        <w:rPr>
          <w:i/>
          <w:iCs/>
        </w:rPr>
        <w:t>CPD event</w:t>
      </w:r>
      <w:r w:rsidR="005A2838" w:rsidRPr="0048745B">
        <w:rPr>
          <w:i/>
          <w:iCs/>
        </w:rPr>
        <w:t>, after which they</w:t>
      </w:r>
      <w:r w:rsidR="005A33C2" w:rsidRPr="0048745B">
        <w:rPr>
          <w:i/>
          <w:iCs/>
        </w:rPr>
        <w:t xml:space="preserve"> proceed to their normal place of work</w:t>
      </w:r>
      <w:r w:rsidR="001519B3" w:rsidRPr="0048745B">
        <w:rPr>
          <w:i/>
          <w:iCs/>
        </w:rPr>
        <w:t xml:space="preserve">, which is 15 miles away from the CPD event. </w:t>
      </w:r>
    </w:p>
    <w:p w14:paraId="14FD935E" w14:textId="77777777" w:rsidR="00623CFD" w:rsidRPr="00CC6DDC" w:rsidRDefault="00623CFD" w:rsidP="0037713C">
      <w:pPr>
        <w:pStyle w:val="StClareBody"/>
        <w:jc w:val="both"/>
      </w:pPr>
      <w:r w:rsidRPr="00CC6DDC">
        <w:t xml:space="preserve"> </w:t>
      </w:r>
    </w:p>
    <w:p w14:paraId="5F0B489A" w14:textId="06E743E3" w:rsidR="00623CFD" w:rsidRPr="00CC6DDC" w:rsidRDefault="00623CFD" w:rsidP="0037713C">
      <w:pPr>
        <w:pStyle w:val="StClareBody"/>
        <w:jc w:val="both"/>
      </w:pPr>
      <w:r w:rsidRPr="00CC6DDC">
        <w:t xml:space="preserve">The employee would claim a total of </w:t>
      </w:r>
      <w:r w:rsidR="007D2FB8" w:rsidRPr="00CC6DDC">
        <w:t>30</w:t>
      </w:r>
      <w:r w:rsidRPr="00CC6DDC">
        <w:t xml:space="preserve"> miles at the Trust HMRC-approved rate.  This is calculated as</w:t>
      </w:r>
      <w:r w:rsidR="00672253" w:rsidRPr="00CC6DDC">
        <w:t xml:space="preserve"> follows</w:t>
      </w:r>
      <w:r w:rsidRPr="00CC6DDC">
        <w:t xml:space="preserve">: </w:t>
      </w:r>
    </w:p>
    <w:p w14:paraId="4851E8FA" w14:textId="77777777" w:rsidR="007D2FB8" w:rsidRPr="00CC6DDC" w:rsidRDefault="00623CFD" w:rsidP="0048745B">
      <w:pPr>
        <w:pStyle w:val="StClareBody"/>
        <w:numPr>
          <w:ilvl w:val="0"/>
          <w:numId w:val="22"/>
        </w:numPr>
        <w:jc w:val="both"/>
      </w:pPr>
      <w:r w:rsidRPr="00CC6DDC">
        <w:t xml:space="preserve">Travel to </w:t>
      </w:r>
      <w:r w:rsidR="007D2FB8" w:rsidRPr="00CC6DDC">
        <w:t xml:space="preserve">CPD event </w:t>
      </w:r>
      <w:r w:rsidRPr="00CC6DDC">
        <w:t xml:space="preserve">25 miles </w:t>
      </w:r>
    </w:p>
    <w:p w14:paraId="1D42ED7F" w14:textId="77777777" w:rsidR="00A00B4D" w:rsidRPr="00CC6DDC" w:rsidRDefault="00623CFD" w:rsidP="0048745B">
      <w:pPr>
        <w:pStyle w:val="StClareBody"/>
        <w:numPr>
          <w:ilvl w:val="0"/>
          <w:numId w:val="22"/>
        </w:numPr>
        <w:jc w:val="both"/>
      </w:pPr>
      <w:r w:rsidRPr="00CC6DDC">
        <w:t xml:space="preserve">Travel to </w:t>
      </w:r>
      <w:r w:rsidR="007D2FB8" w:rsidRPr="00CC6DDC">
        <w:t xml:space="preserve">normal place of work from CPD event </w:t>
      </w:r>
      <w:r w:rsidR="00911D35" w:rsidRPr="00CC6DDC">
        <w:t>15 miles</w:t>
      </w:r>
      <w:r w:rsidRPr="00CC6DDC">
        <w:t xml:space="preserve"> </w:t>
      </w:r>
    </w:p>
    <w:p w14:paraId="3F011B31" w14:textId="7B68795E" w:rsidR="00623CFD" w:rsidRPr="00CC6DDC" w:rsidRDefault="00623CFD" w:rsidP="0048745B">
      <w:pPr>
        <w:pStyle w:val="StClareBody"/>
        <w:numPr>
          <w:ilvl w:val="0"/>
          <w:numId w:val="22"/>
        </w:numPr>
        <w:jc w:val="both"/>
      </w:pPr>
      <w:r w:rsidRPr="00CC6DDC">
        <w:t xml:space="preserve">Less </w:t>
      </w:r>
      <w:r w:rsidR="00A00B4D" w:rsidRPr="00CC6DDC">
        <w:t>10</w:t>
      </w:r>
      <w:r w:rsidRPr="00CC6DDC">
        <w:t xml:space="preserve"> miles</w:t>
      </w:r>
      <w:r w:rsidR="00A00B4D" w:rsidRPr="00CC6DDC">
        <w:t xml:space="preserve"> one way</w:t>
      </w:r>
      <w:r w:rsidR="002B6361" w:rsidRPr="00CC6DDC">
        <w:t xml:space="preserve"> ordinarily travelled to normal place of work. </w:t>
      </w:r>
    </w:p>
    <w:p w14:paraId="740C0894" w14:textId="77777777" w:rsidR="00147D7A" w:rsidRPr="00CC6DDC" w:rsidRDefault="00147D7A" w:rsidP="0037713C">
      <w:pPr>
        <w:pStyle w:val="StClareBody"/>
        <w:jc w:val="both"/>
      </w:pPr>
    </w:p>
    <w:p w14:paraId="4F60BDA5" w14:textId="77777777" w:rsidR="00687ED3" w:rsidRPr="00CC6DDC" w:rsidRDefault="00AA75F6" w:rsidP="0037713C">
      <w:pPr>
        <w:pStyle w:val="StClareBody"/>
        <w:jc w:val="both"/>
      </w:pPr>
      <w:r w:rsidRPr="00CC6DDC">
        <w:t xml:space="preserve">The mileage matrix and/or travel itinerary documentation must accompany </w:t>
      </w:r>
      <w:r w:rsidR="00687ED3" w:rsidRPr="00CC6DDC">
        <w:t>all</w:t>
      </w:r>
      <w:r w:rsidRPr="00CC6DDC">
        <w:t xml:space="preserve"> mileage claim</w:t>
      </w:r>
      <w:r w:rsidR="00687ED3" w:rsidRPr="00CC6DDC">
        <w:t>s</w:t>
      </w:r>
      <w:r w:rsidRPr="00CC6DDC">
        <w:t xml:space="preserve">.  </w:t>
      </w:r>
    </w:p>
    <w:p w14:paraId="4B8E286F" w14:textId="77777777" w:rsidR="00687ED3" w:rsidRPr="00CC6DDC" w:rsidRDefault="00687ED3" w:rsidP="0037713C">
      <w:pPr>
        <w:pStyle w:val="StClareBody"/>
        <w:jc w:val="both"/>
      </w:pPr>
    </w:p>
    <w:p w14:paraId="287CF94C" w14:textId="4D58324A" w:rsidR="00623CFD" w:rsidRPr="00CC6DDC" w:rsidRDefault="00623CFD" w:rsidP="0037713C">
      <w:pPr>
        <w:pStyle w:val="StClareBody"/>
        <w:jc w:val="both"/>
      </w:pPr>
      <w:r w:rsidRPr="00CC6DDC">
        <w:t>In all instances, mileage claims should state the location and postcode for the start and end point of each journey.  Each leg of the journey should be separately stated.  For example, travelling from home to an academy and back would be recorded as two journeys; home to academy and academy to home on two separate lines.</w:t>
      </w:r>
    </w:p>
    <w:p w14:paraId="6A937C4A" w14:textId="5FB91DF9" w:rsidR="00FE27E0" w:rsidRPr="00F92B91" w:rsidRDefault="00AA75F6" w:rsidP="0037713C">
      <w:pPr>
        <w:pStyle w:val="StClareBody"/>
        <w:jc w:val="both"/>
        <w:rPr>
          <w:rFonts w:asciiTheme="minorHAnsi" w:hAnsiTheme="minorHAnsi" w:cstheme="minorHAnsi"/>
          <w:color w:val="auto"/>
        </w:rPr>
      </w:pPr>
      <w:r>
        <w:rPr>
          <w:rFonts w:asciiTheme="minorHAnsi" w:hAnsiTheme="minorHAnsi" w:cstheme="minorHAnsi"/>
          <w:color w:val="auto"/>
        </w:rPr>
        <w:t xml:space="preserve">  </w:t>
      </w:r>
    </w:p>
    <w:p w14:paraId="5AFDE822" w14:textId="77777777" w:rsidR="003A1E81" w:rsidRPr="006D092D" w:rsidRDefault="003A1E81" w:rsidP="0037713C">
      <w:pPr>
        <w:pStyle w:val="StClareBody"/>
        <w:jc w:val="both"/>
        <w:rPr>
          <w:color w:val="auto"/>
        </w:rPr>
      </w:pPr>
    </w:p>
    <w:p w14:paraId="3D13AAEF" w14:textId="77777777" w:rsidR="00623CFD" w:rsidRPr="006D092D" w:rsidRDefault="00623CFD" w:rsidP="0037713C">
      <w:pPr>
        <w:pStyle w:val="StClareSubTitle"/>
        <w:jc w:val="both"/>
      </w:pPr>
      <w:r w:rsidRPr="006D092D">
        <w:t>Car Sharing</w:t>
      </w:r>
    </w:p>
    <w:p w14:paraId="36915E6E" w14:textId="77777777" w:rsidR="00623CFD" w:rsidRPr="006D092D" w:rsidRDefault="00623CFD" w:rsidP="0037713C">
      <w:pPr>
        <w:pStyle w:val="StClareBody"/>
        <w:jc w:val="both"/>
        <w:rPr>
          <w:color w:val="auto"/>
        </w:rPr>
      </w:pPr>
    </w:p>
    <w:p w14:paraId="01E06001" w14:textId="77777777" w:rsidR="00623CFD" w:rsidRPr="00D14602" w:rsidRDefault="00623CFD" w:rsidP="00D14602">
      <w:pPr>
        <w:pStyle w:val="StClareBody"/>
        <w:jc w:val="both"/>
      </w:pPr>
      <w:r w:rsidRPr="00D14602">
        <w:t xml:space="preserve">Where the use of public transport is not available or practical, and where more than one member of staff is travelling to and from the same destination, the use of car sharing should be considered as a preferred option. </w:t>
      </w:r>
    </w:p>
    <w:p w14:paraId="17CFC921" w14:textId="77777777" w:rsidR="00623CFD" w:rsidRPr="00D14602" w:rsidRDefault="00623CFD" w:rsidP="00D14602">
      <w:pPr>
        <w:pStyle w:val="StClareBody"/>
        <w:jc w:val="both"/>
      </w:pPr>
    </w:p>
    <w:p w14:paraId="1963A466" w14:textId="781C431C" w:rsidR="00623CFD" w:rsidRPr="00D14602" w:rsidRDefault="00623CFD" w:rsidP="00D14602">
      <w:pPr>
        <w:pStyle w:val="StClareBody"/>
        <w:jc w:val="both"/>
      </w:pPr>
      <w:r w:rsidRPr="00D14602">
        <w:t xml:space="preserve">When carrying additional passengers, an additional mileage allowance of 5 pence per mile per passenger will be payable to the driver for business miles. The names of passengers must be stated in the expense claim submission. </w:t>
      </w:r>
    </w:p>
    <w:p w14:paraId="1EA6AA62" w14:textId="77777777" w:rsidR="00623CFD" w:rsidRPr="00D14602" w:rsidRDefault="00623CFD" w:rsidP="00D14602">
      <w:pPr>
        <w:pStyle w:val="StClareBody"/>
        <w:jc w:val="both"/>
      </w:pPr>
    </w:p>
    <w:p w14:paraId="7AE33675" w14:textId="77777777" w:rsidR="00623CFD" w:rsidRPr="00D14602" w:rsidRDefault="00623CFD" w:rsidP="00D14602">
      <w:pPr>
        <w:pStyle w:val="StClareBody"/>
        <w:jc w:val="both"/>
      </w:pPr>
      <w:r w:rsidRPr="00D14602">
        <w:t>Mileage associated with the pick-up / drop off of passengers may be claimed, subject to the deduction of normal mileage travelling to / from home to your normal place of work, as set out below. The additional allowance of 5 pence per mile per passenger should only be applied once all passengers have been collected and the actual business journey commences.</w:t>
      </w:r>
    </w:p>
    <w:p w14:paraId="79AD23EE" w14:textId="77777777" w:rsidR="00623CFD" w:rsidRPr="006D092D" w:rsidRDefault="00623CFD" w:rsidP="0037713C">
      <w:pPr>
        <w:pStyle w:val="StClareBody"/>
        <w:jc w:val="both"/>
        <w:rPr>
          <w:color w:val="auto"/>
        </w:rPr>
      </w:pPr>
    </w:p>
    <w:p w14:paraId="0248645D" w14:textId="77777777" w:rsidR="00623CFD" w:rsidRPr="0048745B" w:rsidRDefault="00623CFD" w:rsidP="00D14602">
      <w:pPr>
        <w:pStyle w:val="StClareBody"/>
        <w:jc w:val="both"/>
        <w:rPr>
          <w:i/>
          <w:iCs/>
        </w:rPr>
      </w:pPr>
      <w:r w:rsidRPr="0048745B">
        <w:rPr>
          <w:i/>
          <w:iCs/>
        </w:rPr>
        <w:t xml:space="preserve">Example: </w:t>
      </w:r>
    </w:p>
    <w:p w14:paraId="2E3F03DA" w14:textId="4911549D" w:rsidR="00623CFD" w:rsidRPr="0048745B" w:rsidRDefault="00623CFD" w:rsidP="00D14602">
      <w:pPr>
        <w:pStyle w:val="StClareBody"/>
        <w:jc w:val="both"/>
        <w:rPr>
          <w:i/>
          <w:iCs/>
        </w:rPr>
      </w:pPr>
      <w:r w:rsidRPr="0048745B">
        <w:rPr>
          <w:i/>
          <w:iCs/>
        </w:rPr>
        <w:t>Employee A usually travels a daily 10 miles each-way to their normal place of work. Employee A drives 5 miles to collect Passenger B, then a further 8 miles to collect Passenger C, then 15 miles to the eventual destination</w:t>
      </w:r>
      <w:r w:rsidR="007A6E8B">
        <w:rPr>
          <w:i/>
          <w:iCs/>
        </w:rPr>
        <w:t xml:space="preserve"> and then the verse journey as well as dropping off passengers.</w:t>
      </w:r>
    </w:p>
    <w:p w14:paraId="4283814A" w14:textId="77777777" w:rsidR="00623CFD" w:rsidRPr="00D14602" w:rsidRDefault="00623CFD" w:rsidP="00D14602">
      <w:pPr>
        <w:pStyle w:val="StClareBody"/>
        <w:jc w:val="both"/>
      </w:pPr>
    </w:p>
    <w:p w14:paraId="4A03BC1D" w14:textId="77777777" w:rsidR="00623CFD" w:rsidRPr="00D14602" w:rsidRDefault="00623CFD" w:rsidP="00D14602">
      <w:pPr>
        <w:pStyle w:val="StClareBody"/>
        <w:jc w:val="both"/>
      </w:pPr>
      <w:r w:rsidRPr="00D14602">
        <w:lastRenderedPageBreak/>
        <w:t>The employee would claim:</w:t>
      </w:r>
    </w:p>
    <w:p w14:paraId="0C548246" w14:textId="7B0CAC23" w:rsidR="00623CFD" w:rsidRPr="00D14602" w:rsidRDefault="007A6E8B" w:rsidP="00A913E2">
      <w:pPr>
        <w:pStyle w:val="StClareBody"/>
        <w:numPr>
          <w:ilvl w:val="0"/>
          <w:numId w:val="21"/>
        </w:numPr>
        <w:jc w:val="both"/>
      </w:pPr>
      <w:r>
        <w:t>6</w:t>
      </w:r>
      <w:r w:rsidR="00623CFD" w:rsidRPr="00D14602">
        <w:t xml:space="preserve"> miles to collect passengers at the normal rate (5+8 miles less the 10 miles normal commute)</w:t>
      </w:r>
      <w:r>
        <w:t xml:space="preserve"> x 2</w:t>
      </w:r>
    </w:p>
    <w:p w14:paraId="211673D3" w14:textId="19A28136" w:rsidR="00623CFD" w:rsidRPr="00D14602" w:rsidRDefault="007A6E8B" w:rsidP="00A913E2">
      <w:pPr>
        <w:pStyle w:val="StClareBody"/>
        <w:numPr>
          <w:ilvl w:val="0"/>
          <w:numId w:val="21"/>
        </w:numPr>
        <w:jc w:val="both"/>
      </w:pPr>
      <w:r>
        <w:t>30 miles (</w:t>
      </w:r>
      <w:r w:rsidR="00623CFD" w:rsidRPr="00D14602">
        <w:t>15 miles</w:t>
      </w:r>
      <w:r>
        <w:t xml:space="preserve"> x 2)</w:t>
      </w:r>
      <w:r w:rsidR="00623CFD" w:rsidRPr="00D14602">
        <w:t xml:space="preserve"> business travel at normal rate plus 10 pence per mile</w:t>
      </w:r>
      <w:r>
        <w:t xml:space="preserve"> for passengers</w:t>
      </w:r>
      <w:r w:rsidR="00623CFD" w:rsidRPr="00D14602">
        <w:t xml:space="preserve"> (5 pence per passenger</w:t>
      </w:r>
      <w:r>
        <w:t xml:space="preserve"> x 2)</w:t>
      </w:r>
    </w:p>
    <w:p w14:paraId="7566288F" w14:textId="77777777" w:rsidR="00623CFD" w:rsidRPr="006D092D" w:rsidRDefault="00623CFD" w:rsidP="0037713C">
      <w:pPr>
        <w:pStyle w:val="StClareBody"/>
        <w:jc w:val="both"/>
        <w:rPr>
          <w:color w:val="auto"/>
        </w:rPr>
      </w:pPr>
    </w:p>
    <w:p w14:paraId="6B2EFE04" w14:textId="77777777" w:rsidR="00623CFD" w:rsidRPr="006D092D" w:rsidRDefault="00623CFD" w:rsidP="0037713C">
      <w:pPr>
        <w:pStyle w:val="StClareBody"/>
        <w:jc w:val="both"/>
        <w:rPr>
          <w:color w:val="auto"/>
        </w:rPr>
      </w:pPr>
    </w:p>
    <w:p w14:paraId="04D3DA44" w14:textId="77777777" w:rsidR="00623CFD" w:rsidRPr="006D092D" w:rsidRDefault="00623CFD" w:rsidP="0037713C">
      <w:pPr>
        <w:pStyle w:val="StClareSubTitle"/>
        <w:jc w:val="both"/>
      </w:pPr>
      <w:r w:rsidRPr="006D092D">
        <w:t>Parking and toll fees</w:t>
      </w:r>
    </w:p>
    <w:p w14:paraId="4E690B17" w14:textId="77777777" w:rsidR="00623CFD" w:rsidRPr="006D092D" w:rsidRDefault="00623CFD" w:rsidP="0037713C">
      <w:pPr>
        <w:pStyle w:val="StClareBody"/>
        <w:jc w:val="both"/>
        <w:rPr>
          <w:color w:val="auto"/>
        </w:rPr>
      </w:pPr>
    </w:p>
    <w:p w14:paraId="2EDB4786" w14:textId="77777777" w:rsidR="00623CFD" w:rsidRPr="00A913E2" w:rsidRDefault="00623CFD" w:rsidP="00A913E2">
      <w:pPr>
        <w:pStyle w:val="StClareBody"/>
        <w:jc w:val="both"/>
      </w:pPr>
      <w:r w:rsidRPr="00A913E2">
        <w:t xml:space="preserve">Parking fees will be reimbursed where it has been necessary for a staff member to use a car park as a result of undertaking travel for business purposes. Receipts should be obtained wherever possible or, if a receipt is not provided (e.g. if paying via a parking app), evidence of the transaction should be provided with the claim (e.g. an extract from a bank / credit card statement). </w:t>
      </w:r>
    </w:p>
    <w:p w14:paraId="2D53B52D" w14:textId="77777777" w:rsidR="00623CFD" w:rsidRPr="00A913E2" w:rsidRDefault="00623CFD" w:rsidP="00A913E2">
      <w:pPr>
        <w:pStyle w:val="StClareBody"/>
        <w:jc w:val="both"/>
      </w:pPr>
    </w:p>
    <w:p w14:paraId="7F5A3C7C" w14:textId="77777777" w:rsidR="00623CFD" w:rsidRPr="00A913E2" w:rsidRDefault="00623CFD" w:rsidP="00A913E2">
      <w:pPr>
        <w:pStyle w:val="StClareBody"/>
        <w:jc w:val="both"/>
      </w:pPr>
      <w:r w:rsidRPr="00A913E2">
        <w:t>The same provision also applies to motorway and other toll fees incurred as a result of business travel.</w:t>
      </w:r>
    </w:p>
    <w:p w14:paraId="43CF69A4" w14:textId="77777777" w:rsidR="00623CFD" w:rsidRPr="006D092D" w:rsidRDefault="00623CFD" w:rsidP="0037713C">
      <w:pPr>
        <w:pStyle w:val="StClareBody"/>
        <w:jc w:val="both"/>
        <w:rPr>
          <w:color w:val="auto"/>
        </w:rPr>
      </w:pPr>
    </w:p>
    <w:p w14:paraId="07149784" w14:textId="77777777" w:rsidR="00623CFD" w:rsidRPr="006D092D" w:rsidRDefault="00623CFD" w:rsidP="0037713C">
      <w:pPr>
        <w:pStyle w:val="StClareBody"/>
        <w:jc w:val="both"/>
        <w:rPr>
          <w:color w:val="auto"/>
        </w:rPr>
      </w:pPr>
    </w:p>
    <w:p w14:paraId="3C055BC0" w14:textId="77777777" w:rsidR="00623CFD" w:rsidRPr="00A913E2" w:rsidRDefault="00623CFD" w:rsidP="00A913E2">
      <w:pPr>
        <w:pStyle w:val="StClareSubTitle"/>
      </w:pPr>
      <w:r w:rsidRPr="00A913E2">
        <w:t>Fines and penalties</w:t>
      </w:r>
    </w:p>
    <w:p w14:paraId="349DA274" w14:textId="77777777" w:rsidR="00623CFD" w:rsidRPr="00A913E2" w:rsidRDefault="00623CFD" w:rsidP="00A913E2">
      <w:pPr>
        <w:pStyle w:val="StClareBody"/>
      </w:pPr>
    </w:p>
    <w:p w14:paraId="1E6DFD7B" w14:textId="77777777" w:rsidR="00623CFD" w:rsidRPr="00A913E2" w:rsidRDefault="00623CFD" w:rsidP="00A913E2">
      <w:pPr>
        <w:pStyle w:val="StClareBody"/>
        <w:jc w:val="both"/>
      </w:pPr>
      <w:r w:rsidRPr="00A913E2">
        <w:t xml:space="preserve">All car parking fines and other motoring penalties are the responsibility of the individual and cannot be claimed. </w:t>
      </w:r>
    </w:p>
    <w:p w14:paraId="7CA21A24" w14:textId="77777777" w:rsidR="00623CFD" w:rsidRPr="00A913E2" w:rsidRDefault="00623CFD" w:rsidP="00A913E2">
      <w:pPr>
        <w:pStyle w:val="StClareBody"/>
        <w:jc w:val="both"/>
      </w:pPr>
    </w:p>
    <w:p w14:paraId="71D1DBB3" w14:textId="77777777" w:rsidR="00623CFD" w:rsidRPr="00A913E2" w:rsidRDefault="00623CFD" w:rsidP="00A913E2">
      <w:pPr>
        <w:pStyle w:val="StClareBody"/>
        <w:jc w:val="both"/>
      </w:pPr>
      <w:r w:rsidRPr="00A913E2">
        <w:t>Where fines or motoring penalties are incurred whilst driving a trust-owned vehicle, e.g. a school minibus, all fines and penalties are the responsibility of the individual driving at the time of the fine / penalty being incurred and should not be claimed from or paid by the academy.</w:t>
      </w:r>
    </w:p>
    <w:p w14:paraId="1AE64F5A" w14:textId="77777777" w:rsidR="00623CFD" w:rsidRPr="006D092D" w:rsidRDefault="00623CFD" w:rsidP="0037713C">
      <w:pPr>
        <w:pStyle w:val="StClareBody"/>
        <w:jc w:val="both"/>
        <w:rPr>
          <w:color w:val="auto"/>
        </w:rPr>
      </w:pPr>
    </w:p>
    <w:p w14:paraId="107EE3C6" w14:textId="77777777" w:rsidR="00623CFD" w:rsidRPr="006D092D" w:rsidRDefault="00623CFD" w:rsidP="0037713C">
      <w:pPr>
        <w:pStyle w:val="StClareBody"/>
        <w:jc w:val="both"/>
        <w:rPr>
          <w:color w:val="auto"/>
        </w:rPr>
      </w:pPr>
    </w:p>
    <w:p w14:paraId="6EF4DF9E" w14:textId="77777777" w:rsidR="00623CFD" w:rsidRPr="006D092D" w:rsidRDefault="00623CFD" w:rsidP="0037713C">
      <w:pPr>
        <w:pStyle w:val="StClareSubTitle"/>
        <w:jc w:val="both"/>
      </w:pPr>
      <w:r w:rsidRPr="006D092D">
        <w:t>Subsistence expenses</w:t>
      </w:r>
    </w:p>
    <w:p w14:paraId="4333B58C" w14:textId="77777777" w:rsidR="00623CFD" w:rsidRPr="006D092D" w:rsidRDefault="00623CFD" w:rsidP="0037713C">
      <w:pPr>
        <w:pStyle w:val="StClareBody"/>
        <w:jc w:val="both"/>
        <w:rPr>
          <w:color w:val="auto"/>
        </w:rPr>
      </w:pPr>
    </w:p>
    <w:p w14:paraId="31C88D28" w14:textId="77777777" w:rsidR="00623CFD" w:rsidRPr="00CC6DDC" w:rsidRDefault="00623CFD" w:rsidP="0037713C">
      <w:pPr>
        <w:pStyle w:val="StClareBody"/>
        <w:jc w:val="both"/>
      </w:pPr>
      <w:r w:rsidRPr="00CC6DDC">
        <w:t>If a staff member is required to travel, the cost of meals taken enroute can be claimed. Only the cost of meals taken in the course of business journeys will be reimbursed by the academy in the circumstances described below. If attending a catered conference or event, only personal incidental expenses can be claimed.</w:t>
      </w:r>
    </w:p>
    <w:p w14:paraId="75DC1470" w14:textId="77777777" w:rsidR="00623CFD" w:rsidRPr="00CC6DDC" w:rsidRDefault="00623CFD" w:rsidP="0037713C">
      <w:pPr>
        <w:pStyle w:val="StClareBody"/>
        <w:jc w:val="both"/>
      </w:pPr>
    </w:p>
    <w:p w14:paraId="170915E2" w14:textId="77777777" w:rsidR="00623CFD" w:rsidRPr="00CC6DDC" w:rsidRDefault="00623CFD" w:rsidP="0037713C">
      <w:pPr>
        <w:pStyle w:val="StClareBody"/>
        <w:jc w:val="both"/>
      </w:pPr>
      <w:r w:rsidRPr="00CC6DDC">
        <w:t xml:space="preserve">Staff members can claim the actual, reasonable costs of food and non-alcoholic drinks, supported by receipts. </w:t>
      </w:r>
      <w:r w:rsidRPr="00117451">
        <w:rPr>
          <w:b/>
          <w:bCs/>
        </w:rPr>
        <w:t>Under no circumstances can alcoholic beverages be claimed</w:t>
      </w:r>
      <w:r w:rsidRPr="00CC6DDC">
        <w:t xml:space="preserve">. </w:t>
      </w:r>
    </w:p>
    <w:p w14:paraId="5299490E" w14:textId="77777777" w:rsidR="00623CFD" w:rsidRPr="00CC6DDC" w:rsidRDefault="00623CFD" w:rsidP="0037713C">
      <w:pPr>
        <w:pStyle w:val="StClareBody"/>
        <w:jc w:val="both"/>
      </w:pPr>
    </w:p>
    <w:p w14:paraId="5D9482A3" w14:textId="77777777" w:rsidR="00623CFD" w:rsidRPr="00CC6DDC" w:rsidRDefault="00623CFD" w:rsidP="0037713C">
      <w:pPr>
        <w:pStyle w:val="StClareBody"/>
        <w:jc w:val="both"/>
      </w:pPr>
      <w:r w:rsidRPr="00CC6DDC">
        <w:t>In determining reasonableness of costs, the HMRC subsistence guidance should be followed as set out below. This applies when a staff member is more than 10 miles away from home and / or the normal place of work for the absence period specified spanning normal meal times:</w:t>
      </w:r>
    </w:p>
    <w:p w14:paraId="25649E47" w14:textId="77777777" w:rsidR="00623CFD" w:rsidRPr="00CC6DDC" w:rsidRDefault="00623CFD" w:rsidP="0037713C">
      <w:pPr>
        <w:pStyle w:val="StClareBody"/>
        <w:jc w:val="both"/>
      </w:pPr>
    </w:p>
    <w:tbl>
      <w:tblPr>
        <w:tblStyle w:val="TableGrid"/>
        <w:tblW w:w="0" w:type="auto"/>
        <w:tblLook w:val="04A0" w:firstRow="1" w:lastRow="0" w:firstColumn="1" w:lastColumn="0" w:noHBand="0" w:noVBand="1"/>
      </w:tblPr>
      <w:tblGrid>
        <w:gridCol w:w="4508"/>
        <w:gridCol w:w="4508"/>
      </w:tblGrid>
      <w:tr w:rsidR="006D092D" w:rsidRPr="00CC6DDC" w14:paraId="22C2DFF4" w14:textId="77777777" w:rsidTr="00F46F85">
        <w:tc>
          <w:tcPr>
            <w:tcW w:w="4508" w:type="dxa"/>
          </w:tcPr>
          <w:p w14:paraId="2018D553" w14:textId="77777777" w:rsidR="00623CFD" w:rsidRPr="00CC6DDC" w:rsidRDefault="00623CFD" w:rsidP="0037713C">
            <w:pPr>
              <w:pStyle w:val="StClareBody"/>
              <w:jc w:val="both"/>
            </w:pPr>
            <w:r w:rsidRPr="00CC6DDC">
              <w:t>Employee subsistence rates</w:t>
            </w:r>
          </w:p>
        </w:tc>
        <w:tc>
          <w:tcPr>
            <w:tcW w:w="4508" w:type="dxa"/>
            <w:vAlign w:val="bottom"/>
          </w:tcPr>
          <w:p w14:paraId="73BC8839" w14:textId="77777777" w:rsidR="00623CFD" w:rsidRPr="00CC6DDC" w:rsidRDefault="00623CFD" w:rsidP="0037713C">
            <w:pPr>
              <w:pStyle w:val="StClareBody"/>
              <w:jc w:val="both"/>
            </w:pPr>
            <w:r w:rsidRPr="00CC6DDC">
              <w:t>Upper limit</w:t>
            </w:r>
          </w:p>
        </w:tc>
      </w:tr>
      <w:tr w:rsidR="006D092D" w:rsidRPr="00CC6DDC" w14:paraId="0DEE92A3" w14:textId="77777777" w:rsidTr="00F46F85">
        <w:tc>
          <w:tcPr>
            <w:tcW w:w="4508" w:type="dxa"/>
          </w:tcPr>
          <w:p w14:paraId="29166730" w14:textId="77777777" w:rsidR="00623CFD" w:rsidRPr="00CC6DDC" w:rsidRDefault="00623CFD" w:rsidP="0037713C">
            <w:pPr>
              <w:pStyle w:val="StClareBody"/>
              <w:jc w:val="both"/>
            </w:pPr>
            <w:r w:rsidRPr="00CC6DDC">
              <w:t>One meal (5 hours) ceiling</w:t>
            </w:r>
          </w:p>
        </w:tc>
        <w:tc>
          <w:tcPr>
            <w:tcW w:w="4508" w:type="dxa"/>
            <w:vAlign w:val="bottom"/>
          </w:tcPr>
          <w:p w14:paraId="5B816438" w14:textId="77777777" w:rsidR="00623CFD" w:rsidRPr="00CC6DDC" w:rsidRDefault="00623CFD" w:rsidP="0037713C">
            <w:pPr>
              <w:pStyle w:val="StClareBody"/>
              <w:jc w:val="both"/>
            </w:pPr>
            <w:r w:rsidRPr="00CC6DDC">
              <w:t>£5</w:t>
            </w:r>
          </w:p>
        </w:tc>
      </w:tr>
      <w:tr w:rsidR="006D092D" w:rsidRPr="00CC6DDC" w14:paraId="4291AFBC" w14:textId="77777777" w:rsidTr="00F46F85">
        <w:tc>
          <w:tcPr>
            <w:tcW w:w="4508" w:type="dxa"/>
          </w:tcPr>
          <w:p w14:paraId="147C25F9" w14:textId="77777777" w:rsidR="00623CFD" w:rsidRPr="00CC6DDC" w:rsidRDefault="00623CFD" w:rsidP="0037713C">
            <w:pPr>
              <w:pStyle w:val="StClareBody"/>
              <w:jc w:val="both"/>
            </w:pPr>
            <w:r w:rsidRPr="00CC6DDC">
              <w:t>Two meal (10 hours) ceiling</w:t>
            </w:r>
          </w:p>
        </w:tc>
        <w:tc>
          <w:tcPr>
            <w:tcW w:w="4508" w:type="dxa"/>
            <w:vAlign w:val="bottom"/>
          </w:tcPr>
          <w:p w14:paraId="79C9821E" w14:textId="77777777" w:rsidR="00623CFD" w:rsidRPr="00CC6DDC" w:rsidRDefault="00623CFD" w:rsidP="0037713C">
            <w:pPr>
              <w:pStyle w:val="StClareBody"/>
              <w:jc w:val="both"/>
            </w:pPr>
            <w:r w:rsidRPr="00CC6DDC">
              <w:t>£10</w:t>
            </w:r>
          </w:p>
        </w:tc>
      </w:tr>
      <w:tr w:rsidR="006D092D" w:rsidRPr="00CC6DDC" w14:paraId="0459D38C" w14:textId="77777777" w:rsidTr="00F46F85">
        <w:tc>
          <w:tcPr>
            <w:tcW w:w="4508" w:type="dxa"/>
          </w:tcPr>
          <w:p w14:paraId="6A0F9C6E" w14:textId="77777777" w:rsidR="00623CFD" w:rsidRPr="00CC6DDC" w:rsidRDefault="00623CFD" w:rsidP="0037713C">
            <w:pPr>
              <w:pStyle w:val="StClareBody"/>
              <w:jc w:val="both"/>
            </w:pPr>
            <w:r w:rsidRPr="00CC6DDC">
              <w:t>Three meal (12 hours) ceiling</w:t>
            </w:r>
          </w:p>
        </w:tc>
        <w:tc>
          <w:tcPr>
            <w:tcW w:w="4508" w:type="dxa"/>
            <w:vAlign w:val="bottom"/>
          </w:tcPr>
          <w:p w14:paraId="73F11FB2" w14:textId="77777777" w:rsidR="00623CFD" w:rsidRPr="00CC6DDC" w:rsidRDefault="00623CFD" w:rsidP="0037713C">
            <w:pPr>
              <w:pStyle w:val="StClareBody"/>
              <w:jc w:val="both"/>
            </w:pPr>
            <w:r w:rsidRPr="00CC6DDC">
              <w:t>£15</w:t>
            </w:r>
          </w:p>
        </w:tc>
      </w:tr>
      <w:tr w:rsidR="006D092D" w:rsidRPr="00CC6DDC" w14:paraId="5AE6582E" w14:textId="77777777" w:rsidTr="00F46F85">
        <w:tc>
          <w:tcPr>
            <w:tcW w:w="4508" w:type="dxa"/>
          </w:tcPr>
          <w:p w14:paraId="05155A49" w14:textId="0A393C6E" w:rsidR="00623CFD" w:rsidRPr="00CC6DDC" w:rsidRDefault="00623CFD" w:rsidP="0037713C">
            <w:pPr>
              <w:pStyle w:val="StClareBody"/>
              <w:jc w:val="both"/>
            </w:pPr>
            <w:r w:rsidRPr="00CC6DDC">
              <w:t>24 hour ceiling</w:t>
            </w:r>
          </w:p>
        </w:tc>
        <w:tc>
          <w:tcPr>
            <w:tcW w:w="4508" w:type="dxa"/>
            <w:vAlign w:val="bottom"/>
          </w:tcPr>
          <w:p w14:paraId="1F354D61" w14:textId="77777777" w:rsidR="00623CFD" w:rsidRPr="00CC6DDC" w:rsidRDefault="00623CFD" w:rsidP="0037713C">
            <w:pPr>
              <w:pStyle w:val="StClareBody"/>
              <w:jc w:val="both"/>
            </w:pPr>
            <w:r w:rsidRPr="00CC6DDC">
              <w:t>£25</w:t>
            </w:r>
          </w:p>
        </w:tc>
      </w:tr>
    </w:tbl>
    <w:p w14:paraId="51D1C3A9" w14:textId="77777777" w:rsidR="00623CFD" w:rsidRPr="00CC6DDC" w:rsidRDefault="00623CFD" w:rsidP="0037713C">
      <w:pPr>
        <w:pStyle w:val="StClareBody"/>
        <w:jc w:val="both"/>
      </w:pPr>
    </w:p>
    <w:p w14:paraId="774C1A42" w14:textId="77777777" w:rsidR="00623CFD" w:rsidRPr="00DC3AED" w:rsidRDefault="00623CFD" w:rsidP="0037713C">
      <w:pPr>
        <w:pStyle w:val="StClareBody"/>
        <w:jc w:val="both"/>
      </w:pPr>
      <w:r w:rsidRPr="00DC3AED">
        <w:t>Subsistence expenses are not claimable for interoffice / academy visits, even if the 10-mile distance above is exceeded, except in appropriate cases and with prior approval by the line manager.</w:t>
      </w:r>
    </w:p>
    <w:p w14:paraId="3D985D73" w14:textId="77777777" w:rsidR="00623CFD" w:rsidRPr="00DC3AED" w:rsidRDefault="00623CFD" w:rsidP="0037713C">
      <w:pPr>
        <w:pStyle w:val="StClareBody"/>
        <w:jc w:val="both"/>
      </w:pPr>
    </w:p>
    <w:p w14:paraId="1945C7D7" w14:textId="77777777" w:rsidR="00623CFD" w:rsidRPr="00DC3AED" w:rsidRDefault="00623CFD" w:rsidP="0037713C">
      <w:pPr>
        <w:pStyle w:val="StClareBody"/>
        <w:jc w:val="both"/>
      </w:pPr>
      <w:r w:rsidRPr="00DC3AED">
        <w:t xml:space="preserve">In the event of overnight stays on academy business, staff members can claim the reasonable cost of an evening meal and breakfast. </w:t>
      </w:r>
    </w:p>
    <w:p w14:paraId="25104C63" w14:textId="77777777" w:rsidR="00623CFD" w:rsidRPr="00DC3AED" w:rsidRDefault="00623CFD" w:rsidP="0037713C">
      <w:pPr>
        <w:pStyle w:val="StClareBody"/>
        <w:jc w:val="both"/>
      </w:pPr>
    </w:p>
    <w:p w14:paraId="7D4F3E2A" w14:textId="77777777" w:rsidR="00623CFD" w:rsidRPr="00DC3AED" w:rsidRDefault="00623CFD" w:rsidP="0037713C">
      <w:pPr>
        <w:pStyle w:val="StClareBody"/>
        <w:jc w:val="both"/>
      </w:pPr>
      <w:r w:rsidRPr="00DC3AED">
        <w:t>During overnight stays on academy business, staff members may claim the actual cost of personal incidental expenses, such as newspapers, laundry, soft drinks, etc provided the total amount spent on such items does not exceed £5 per night (when staying within the UK) or £10 per night (when staying outside the UK). In all instances receipts should be retained and provided with any claim submitted.</w:t>
      </w:r>
    </w:p>
    <w:p w14:paraId="6410C70B" w14:textId="77777777" w:rsidR="00623CFD" w:rsidRPr="00DC3AED" w:rsidRDefault="00623CFD" w:rsidP="0037713C">
      <w:pPr>
        <w:pStyle w:val="StClareBody"/>
        <w:jc w:val="both"/>
      </w:pPr>
    </w:p>
    <w:p w14:paraId="72B0DF83" w14:textId="77777777" w:rsidR="00623CFD" w:rsidRPr="00DC3AED" w:rsidRDefault="00623CFD" w:rsidP="0037713C">
      <w:pPr>
        <w:pStyle w:val="StClareBody"/>
        <w:jc w:val="both"/>
      </w:pPr>
      <w:r w:rsidRPr="00DC3AED">
        <w:t>Expenses relating to spouses / partners accompanying staff is strictly prohibited.</w:t>
      </w:r>
    </w:p>
    <w:p w14:paraId="067BA1B9" w14:textId="77777777" w:rsidR="00623CFD" w:rsidRPr="006D092D" w:rsidRDefault="00623CFD" w:rsidP="0037713C">
      <w:pPr>
        <w:pStyle w:val="StClareBody"/>
        <w:jc w:val="both"/>
        <w:rPr>
          <w:color w:val="auto"/>
        </w:rPr>
      </w:pPr>
    </w:p>
    <w:p w14:paraId="4FF7F6DF" w14:textId="77777777" w:rsidR="00623CFD" w:rsidRPr="006D092D" w:rsidRDefault="00623CFD" w:rsidP="0037713C">
      <w:pPr>
        <w:pStyle w:val="StClareBody"/>
        <w:jc w:val="both"/>
        <w:rPr>
          <w:color w:val="auto"/>
        </w:rPr>
      </w:pPr>
    </w:p>
    <w:p w14:paraId="76C6997B" w14:textId="77777777" w:rsidR="00623CFD" w:rsidRPr="006D092D" w:rsidRDefault="00623CFD" w:rsidP="0037713C">
      <w:pPr>
        <w:pStyle w:val="StClareSubTitle"/>
        <w:jc w:val="both"/>
      </w:pPr>
      <w:r w:rsidRPr="006D092D">
        <w:t>Accommodation expenses</w:t>
      </w:r>
    </w:p>
    <w:p w14:paraId="3BFB0709" w14:textId="77777777" w:rsidR="00623CFD" w:rsidRPr="006D092D" w:rsidRDefault="00623CFD" w:rsidP="0037713C">
      <w:pPr>
        <w:pStyle w:val="StClareBody"/>
        <w:jc w:val="both"/>
        <w:rPr>
          <w:color w:val="auto"/>
        </w:rPr>
      </w:pPr>
    </w:p>
    <w:p w14:paraId="2849A7C8" w14:textId="77777777" w:rsidR="00623CFD" w:rsidRPr="00DC3AED" w:rsidRDefault="00623CFD" w:rsidP="0037713C">
      <w:pPr>
        <w:pStyle w:val="StClareBody"/>
        <w:jc w:val="both"/>
      </w:pPr>
      <w:r w:rsidRPr="00DC3AED">
        <w:t>Accommodation expenses must be agreed in advance by the line manager. The staff member will be reimbursed for the reasonable cost / quality of an overnight stay in a hotel or lodging establishment where the expenditure is incurred for business purposes. All claims must be accompanied by an appropriate VAT receipt or invoice.</w:t>
      </w:r>
    </w:p>
    <w:p w14:paraId="2CB67062" w14:textId="77777777" w:rsidR="00623CFD" w:rsidRPr="00DC3AED" w:rsidRDefault="00623CFD" w:rsidP="0037713C">
      <w:pPr>
        <w:pStyle w:val="StClareBody"/>
        <w:jc w:val="both"/>
      </w:pPr>
    </w:p>
    <w:p w14:paraId="6E023970" w14:textId="77777777" w:rsidR="00623CFD" w:rsidRPr="00DC3AED" w:rsidRDefault="00623CFD" w:rsidP="0037713C">
      <w:pPr>
        <w:pStyle w:val="StClareBody"/>
        <w:jc w:val="both"/>
      </w:pPr>
      <w:r w:rsidRPr="00DC3AED">
        <w:t>We define a ‘reasonable quality’ hotel as being up to a 3* rating. If a reduced rate for a 4* or above can be secured at a price equivalent to a 3* price, or if there is no other accommodation available at 3*, then a higher rated accommodation can be booked. Evidence of the price comparison should be submitted with the expense claim, along with the actual receipt.</w:t>
      </w:r>
    </w:p>
    <w:p w14:paraId="666275B8" w14:textId="77777777" w:rsidR="00623CFD" w:rsidRPr="00DC3AED" w:rsidRDefault="00623CFD" w:rsidP="0037713C">
      <w:pPr>
        <w:pStyle w:val="StClareBody"/>
        <w:jc w:val="both"/>
      </w:pPr>
    </w:p>
    <w:p w14:paraId="6A4B13BE" w14:textId="77777777" w:rsidR="00623CFD" w:rsidRPr="00DC3AED" w:rsidRDefault="00623CFD" w:rsidP="0037713C">
      <w:pPr>
        <w:pStyle w:val="StClareBody"/>
        <w:jc w:val="both"/>
      </w:pPr>
      <w:r w:rsidRPr="00DC3AED">
        <w:t xml:space="preserve">The academy will bear the cost of the room, evening meal and breakfast. </w:t>
      </w:r>
    </w:p>
    <w:p w14:paraId="5D41628C" w14:textId="77777777" w:rsidR="00623CFD" w:rsidRPr="00DC3AED" w:rsidRDefault="00623CFD" w:rsidP="0037713C">
      <w:pPr>
        <w:pStyle w:val="StClareBody"/>
        <w:jc w:val="both"/>
      </w:pPr>
    </w:p>
    <w:p w14:paraId="306E7EBC" w14:textId="77777777" w:rsidR="00623CFD" w:rsidRPr="00DC3AED" w:rsidRDefault="00623CFD" w:rsidP="0037713C">
      <w:pPr>
        <w:pStyle w:val="StClareBody"/>
        <w:jc w:val="both"/>
      </w:pPr>
      <w:r w:rsidRPr="00DC3AED">
        <w:t>Expenses relating to spouses / partners accompanying staff is strictly prohibited.</w:t>
      </w:r>
    </w:p>
    <w:p w14:paraId="1A00BF07" w14:textId="77777777" w:rsidR="00623CFD" w:rsidRDefault="00623CFD" w:rsidP="0037713C">
      <w:pPr>
        <w:pStyle w:val="StClareBody"/>
        <w:jc w:val="both"/>
        <w:rPr>
          <w:color w:val="auto"/>
        </w:rPr>
      </w:pPr>
    </w:p>
    <w:p w14:paraId="6FB3CBF7" w14:textId="77777777" w:rsidR="000D73F4" w:rsidRPr="006D092D" w:rsidRDefault="000D73F4" w:rsidP="0037713C">
      <w:pPr>
        <w:pStyle w:val="StClareBody"/>
        <w:jc w:val="both"/>
        <w:rPr>
          <w:color w:val="auto"/>
        </w:rPr>
      </w:pPr>
    </w:p>
    <w:p w14:paraId="29AD2305" w14:textId="77777777" w:rsidR="00623CFD" w:rsidRPr="006D092D" w:rsidRDefault="00623CFD" w:rsidP="0037713C">
      <w:pPr>
        <w:pStyle w:val="StClareBody"/>
        <w:jc w:val="both"/>
        <w:rPr>
          <w:color w:val="auto"/>
        </w:rPr>
      </w:pPr>
    </w:p>
    <w:p w14:paraId="7225487C" w14:textId="77777777" w:rsidR="00623CFD" w:rsidRPr="006D092D" w:rsidRDefault="00623CFD" w:rsidP="0037713C">
      <w:pPr>
        <w:pStyle w:val="StClareSubTitle"/>
        <w:jc w:val="both"/>
      </w:pPr>
      <w:r w:rsidRPr="006D092D">
        <w:t>Business entertaining</w:t>
      </w:r>
    </w:p>
    <w:p w14:paraId="1B5ABCCD" w14:textId="77777777" w:rsidR="00623CFD" w:rsidRPr="006D092D" w:rsidRDefault="00623CFD" w:rsidP="0037713C">
      <w:pPr>
        <w:pStyle w:val="StClareBody"/>
        <w:jc w:val="both"/>
        <w:rPr>
          <w:color w:val="auto"/>
        </w:rPr>
      </w:pPr>
    </w:p>
    <w:p w14:paraId="0309D2C7" w14:textId="77777777" w:rsidR="00623CFD" w:rsidRPr="00DC3AED" w:rsidRDefault="00623CFD" w:rsidP="0037713C">
      <w:pPr>
        <w:pStyle w:val="StClareBody"/>
        <w:jc w:val="both"/>
      </w:pPr>
      <w:r w:rsidRPr="00DC3AED">
        <w:t xml:space="preserve">Expenditure incurred in entertaining customers, clients, suppliers or other business connections by a staff member who, as part of their duties of employment, is required for business reasons to entertain such persons, may be claimed. Strict records of the nature of entertaining, clients’ company, and names of all attendees, must be maintained and declared in accordance with our Gifts and Hospitality Policy. </w:t>
      </w:r>
    </w:p>
    <w:p w14:paraId="2AE7C8A7" w14:textId="77777777" w:rsidR="00623CFD" w:rsidRPr="00DC3AED" w:rsidRDefault="00623CFD" w:rsidP="0037713C">
      <w:pPr>
        <w:pStyle w:val="StClareBody"/>
        <w:jc w:val="both"/>
      </w:pPr>
    </w:p>
    <w:p w14:paraId="19097687" w14:textId="77777777" w:rsidR="00623CFD" w:rsidRPr="00DC3AED" w:rsidRDefault="00623CFD" w:rsidP="0037713C">
      <w:pPr>
        <w:pStyle w:val="StClareBody"/>
        <w:jc w:val="both"/>
      </w:pPr>
      <w:r w:rsidRPr="00DC3AED">
        <w:t>In all instances receipts should be retained and provided with any claim submitted.</w:t>
      </w:r>
    </w:p>
    <w:p w14:paraId="1B14EAF1" w14:textId="77777777" w:rsidR="00623CFD" w:rsidRPr="006D092D" w:rsidRDefault="00623CFD" w:rsidP="0037713C">
      <w:pPr>
        <w:pStyle w:val="StClareBody"/>
        <w:jc w:val="both"/>
        <w:rPr>
          <w:color w:val="auto"/>
        </w:rPr>
      </w:pPr>
    </w:p>
    <w:p w14:paraId="0C85E77C" w14:textId="77777777" w:rsidR="00623CFD" w:rsidRPr="006D092D" w:rsidRDefault="00623CFD" w:rsidP="0037713C">
      <w:pPr>
        <w:pStyle w:val="StClareSubTitle"/>
        <w:jc w:val="both"/>
      </w:pPr>
      <w:r w:rsidRPr="006D092D">
        <w:t>General/Incidental expenses</w:t>
      </w:r>
    </w:p>
    <w:p w14:paraId="080E41EA" w14:textId="77777777" w:rsidR="00623CFD" w:rsidRPr="006D092D" w:rsidRDefault="00623CFD" w:rsidP="0037713C">
      <w:pPr>
        <w:pStyle w:val="StClareBody"/>
        <w:jc w:val="both"/>
        <w:rPr>
          <w:color w:val="auto"/>
        </w:rPr>
      </w:pPr>
    </w:p>
    <w:p w14:paraId="26035486" w14:textId="77777777" w:rsidR="00623CFD" w:rsidRPr="00DC3AED" w:rsidRDefault="00623CFD" w:rsidP="0037713C">
      <w:pPr>
        <w:pStyle w:val="StClareBody"/>
        <w:jc w:val="both"/>
      </w:pPr>
      <w:r w:rsidRPr="00DC3AED">
        <w:lastRenderedPageBreak/>
        <w:t>Professional fees and subscriptions</w:t>
      </w:r>
    </w:p>
    <w:p w14:paraId="68CE5A17" w14:textId="77777777" w:rsidR="00623CFD" w:rsidRPr="00DC3AED" w:rsidRDefault="00623CFD" w:rsidP="0037713C">
      <w:pPr>
        <w:pStyle w:val="StClareBody"/>
        <w:jc w:val="both"/>
      </w:pPr>
    </w:p>
    <w:p w14:paraId="4F631426" w14:textId="77777777" w:rsidR="00623CFD" w:rsidRPr="00DC3AED" w:rsidRDefault="00623CFD" w:rsidP="0037713C">
      <w:pPr>
        <w:pStyle w:val="StClareBody"/>
        <w:jc w:val="both"/>
      </w:pPr>
      <w:r w:rsidRPr="00DC3AED">
        <w:t>Where a job description stipulates that the role requires membership of a professional body, staff members may claim professional fees and / or subscriptions up to a maximum of one professional body (unless the job description specifically requires multiple memberships), recognised by HMRC, provided that the fees are approved by the relevant line manager.</w:t>
      </w:r>
    </w:p>
    <w:p w14:paraId="2708CFF2" w14:textId="77777777" w:rsidR="00623CFD" w:rsidRPr="006D092D" w:rsidRDefault="00623CFD" w:rsidP="0037713C">
      <w:pPr>
        <w:pStyle w:val="StClareBody"/>
        <w:jc w:val="both"/>
        <w:rPr>
          <w:color w:val="auto"/>
        </w:rPr>
      </w:pPr>
    </w:p>
    <w:p w14:paraId="181E3E19" w14:textId="3F076EF4" w:rsidR="00623CFD" w:rsidRPr="006D092D" w:rsidRDefault="00623CFD" w:rsidP="0037713C">
      <w:pPr>
        <w:pStyle w:val="StClareSubTitle"/>
        <w:jc w:val="both"/>
      </w:pPr>
      <w:r w:rsidRPr="006D092D">
        <w:t>Telephony and I</w:t>
      </w:r>
      <w:r w:rsidR="00431950">
        <w:t>T</w:t>
      </w:r>
      <w:r w:rsidRPr="006D092D">
        <w:t>-related expenses</w:t>
      </w:r>
    </w:p>
    <w:p w14:paraId="5B410DFC" w14:textId="77777777" w:rsidR="00623CFD" w:rsidRPr="006D092D" w:rsidRDefault="00623CFD" w:rsidP="0037713C">
      <w:pPr>
        <w:pStyle w:val="StClareBody"/>
        <w:jc w:val="both"/>
        <w:rPr>
          <w:color w:val="auto"/>
        </w:rPr>
      </w:pPr>
    </w:p>
    <w:p w14:paraId="69C272A2" w14:textId="77777777" w:rsidR="00623CFD" w:rsidRPr="00DC3AED" w:rsidRDefault="00623CFD" w:rsidP="0037713C">
      <w:pPr>
        <w:pStyle w:val="StClareBody"/>
        <w:jc w:val="both"/>
      </w:pPr>
      <w:r w:rsidRPr="00DC3AED">
        <w:t xml:space="preserve">Where a staff member is required to make business calls on their home or personal mobile telephone, the cost of such calls may be claimed. The appropriate bill must be submitted with the expense claim, with the relevant business calls highlighted. Only the direct cost of business calls will be reimbursed; line rental and / or mobile phone contract costs cannot be claimed. </w:t>
      </w:r>
    </w:p>
    <w:p w14:paraId="63B494E1" w14:textId="77777777" w:rsidR="00623CFD" w:rsidRPr="00DC3AED" w:rsidRDefault="00623CFD" w:rsidP="0037713C">
      <w:pPr>
        <w:pStyle w:val="StClareBody"/>
        <w:jc w:val="both"/>
      </w:pPr>
    </w:p>
    <w:p w14:paraId="21C06863" w14:textId="3FBAA1A1" w:rsidR="00623CFD" w:rsidRPr="00DC3AED" w:rsidRDefault="00623CFD" w:rsidP="0037713C">
      <w:pPr>
        <w:pStyle w:val="StClareBody"/>
        <w:jc w:val="both"/>
      </w:pPr>
      <w:r w:rsidRPr="00DC3AED">
        <w:t>Staff are encouraged to use academy / office landlines to contact parents or students. Where a personal mobile / landline is used, the caller ID should be withheld</w:t>
      </w:r>
      <w:r w:rsidR="001E37EE" w:rsidRPr="00DC3AED">
        <w:t xml:space="preserve">. </w:t>
      </w:r>
    </w:p>
    <w:p w14:paraId="6D715FF9" w14:textId="77777777" w:rsidR="00623CFD" w:rsidRPr="00DC3AED" w:rsidRDefault="00623CFD" w:rsidP="0037713C">
      <w:pPr>
        <w:pStyle w:val="StClareBody"/>
        <w:jc w:val="both"/>
      </w:pPr>
    </w:p>
    <w:p w14:paraId="317BD4A2" w14:textId="77777777" w:rsidR="00623CFD" w:rsidRPr="00DC3AED" w:rsidRDefault="00623CFD" w:rsidP="0037713C">
      <w:pPr>
        <w:pStyle w:val="StClareBody"/>
        <w:jc w:val="both"/>
      </w:pPr>
      <w:r w:rsidRPr="00DC3AED">
        <w:t xml:space="preserve">Staff members issued with a Trust mobile telephone are expected to use this to make all business calls. If a staff member has been issued with a Trust mobile, they cannot claim for business calls made using their home landline or personal mobile telephone. </w:t>
      </w:r>
    </w:p>
    <w:p w14:paraId="76992A62" w14:textId="77777777" w:rsidR="00623CFD" w:rsidRPr="00DC3AED" w:rsidRDefault="00623CFD" w:rsidP="0037713C">
      <w:pPr>
        <w:pStyle w:val="StClareBody"/>
        <w:jc w:val="both"/>
      </w:pPr>
    </w:p>
    <w:p w14:paraId="6CFBE224" w14:textId="77777777" w:rsidR="00623CFD" w:rsidRPr="00DC3AED" w:rsidRDefault="00623CFD" w:rsidP="0037713C">
      <w:pPr>
        <w:pStyle w:val="StClareBody"/>
        <w:jc w:val="both"/>
      </w:pPr>
      <w:r w:rsidRPr="00DC3AED">
        <w:t>Staff will not be reimbursed for broadband or internet connections, including home broadband for those who spend some of their time working from home. We will reimburse staff for reasonable Wi-Fi connection costs incurred when travelling on business.</w:t>
      </w:r>
    </w:p>
    <w:p w14:paraId="161F78B1" w14:textId="77777777" w:rsidR="00623CFD" w:rsidRPr="006D092D" w:rsidRDefault="00623CFD" w:rsidP="0037713C">
      <w:pPr>
        <w:pStyle w:val="StClareBody"/>
        <w:jc w:val="both"/>
        <w:rPr>
          <w:color w:val="auto"/>
        </w:rPr>
      </w:pPr>
    </w:p>
    <w:p w14:paraId="5065CA48" w14:textId="77777777" w:rsidR="00623CFD" w:rsidRPr="006D092D" w:rsidRDefault="00623CFD" w:rsidP="0037713C">
      <w:pPr>
        <w:pStyle w:val="StClareSubTitle"/>
        <w:jc w:val="both"/>
      </w:pPr>
      <w:r w:rsidRPr="006D092D">
        <w:t>Other incidental expenses</w:t>
      </w:r>
    </w:p>
    <w:p w14:paraId="6C0E1DE5" w14:textId="77777777" w:rsidR="00623CFD" w:rsidRPr="006D092D" w:rsidRDefault="00623CFD" w:rsidP="0037713C">
      <w:pPr>
        <w:pStyle w:val="StClareBody"/>
        <w:jc w:val="both"/>
        <w:rPr>
          <w:color w:val="auto"/>
        </w:rPr>
      </w:pPr>
    </w:p>
    <w:p w14:paraId="749DD00D" w14:textId="77777777" w:rsidR="00623CFD" w:rsidRPr="006D092D" w:rsidRDefault="00623CFD" w:rsidP="0037713C">
      <w:pPr>
        <w:pStyle w:val="StClareBody"/>
        <w:jc w:val="both"/>
        <w:rPr>
          <w:color w:val="auto"/>
        </w:rPr>
      </w:pPr>
      <w:r w:rsidRPr="006D092D">
        <w:rPr>
          <w:color w:val="auto"/>
        </w:rPr>
        <w:t>Incidental expenses, such as stamps and small items of stationery, and other general / business expenses may be claimed with supporting receipts.</w:t>
      </w:r>
    </w:p>
    <w:p w14:paraId="65437848" w14:textId="77777777" w:rsidR="00623CFD" w:rsidRPr="006D092D" w:rsidRDefault="00623CFD" w:rsidP="0037713C">
      <w:pPr>
        <w:pStyle w:val="StClareBody"/>
        <w:jc w:val="both"/>
        <w:rPr>
          <w:color w:val="auto"/>
        </w:rPr>
      </w:pPr>
    </w:p>
    <w:p w14:paraId="686A6235" w14:textId="77777777" w:rsidR="00623CFD" w:rsidRPr="006D092D" w:rsidRDefault="00623CFD" w:rsidP="0037713C">
      <w:pPr>
        <w:pStyle w:val="StClareBody"/>
        <w:jc w:val="both"/>
        <w:rPr>
          <w:color w:val="auto"/>
        </w:rPr>
      </w:pPr>
      <w:r w:rsidRPr="006D092D">
        <w:rPr>
          <w:color w:val="auto"/>
        </w:rPr>
        <w:t>In lieu of a petty cash system, staff members may claim the following item through expenses as long as they are necessarily incurred for business/operational purposes:</w:t>
      </w:r>
    </w:p>
    <w:p w14:paraId="5446755A" w14:textId="77777777" w:rsidR="00623CFD" w:rsidRPr="006D092D" w:rsidRDefault="00623CFD" w:rsidP="0037713C">
      <w:pPr>
        <w:pStyle w:val="StClareBody"/>
        <w:numPr>
          <w:ilvl w:val="0"/>
          <w:numId w:val="20"/>
        </w:numPr>
        <w:jc w:val="both"/>
        <w:rPr>
          <w:color w:val="auto"/>
        </w:rPr>
      </w:pPr>
      <w:r w:rsidRPr="006D092D">
        <w:rPr>
          <w:color w:val="auto"/>
        </w:rPr>
        <w:t>Gift vouchers</w:t>
      </w:r>
    </w:p>
    <w:p w14:paraId="2E10DF54" w14:textId="77777777" w:rsidR="00623CFD" w:rsidRPr="006D092D" w:rsidRDefault="00623CFD" w:rsidP="0037713C">
      <w:pPr>
        <w:pStyle w:val="StClareBody"/>
        <w:numPr>
          <w:ilvl w:val="0"/>
          <w:numId w:val="20"/>
        </w:numPr>
        <w:jc w:val="both"/>
        <w:rPr>
          <w:color w:val="auto"/>
        </w:rPr>
      </w:pPr>
      <w:r w:rsidRPr="006D092D">
        <w:rPr>
          <w:color w:val="auto"/>
        </w:rPr>
        <w:t>Service recognition gifts</w:t>
      </w:r>
    </w:p>
    <w:p w14:paraId="585466FE" w14:textId="77777777" w:rsidR="00623CFD" w:rsidRDefault="00623CFD" w:rsidP="0037713C">
      <w:pPr>
        <w:pStyle w:val="StClareBody"/>
        <w:jc w:val="both"/>
        <w:rPr>
          <w:color w:val="auto"/>
        </w:rPr>
      </w:pPr>
    </w:p>
    <w:p w14:paraId="10B90657" w14:textId="5B544343" w:rsidR="005F2890" w:rsidRPr="006D092D" w:rsidRDefault="00431950" w:rsidP="0037713C">
      <w:pPr>
        <w:pStyle w:val="StClareSubTitle"/>
        <w:jc w:val="both"/>
      </w:pPr>
      <w:r>
        <w:t>Evidence</w:t>
      </w:r>
      <w:r w:rsidR="005F2890" w:rsidRPr="006D092D">
        <w:t xml:space="preserve"> </w:t>
      </w:r>
    </w:p>
    <w:p w14:paraId="4FF1DEA7" w14:textId="77777777" w:rsidR="005F2890" w:rsidRDefault="005F2890" w:rsidP="0037713C">
      <w:pPr>
        <w:pStyle w:val="StClareBody"/>
        <w:jc w:val="both"/>
        <w:rPr>
          <w:color w:val="auto"/>
        </w:rPr>
      </w:pPr>
    </w:p>
    <w:p w14:paraId="18B16685" w14:textId="7DB3045A" w:rsidR="005F2890" w:rsidRPr="000D3F75" w:rsidRDefault="005F2890" w:rsidP="0037713C">
      <w:pPr>
        <w:pStyle w:val="StClareBody"/>
        <w:jc w:val="both"/>
        <w:rPr>
          <w:rFonts w:asciiTheme="minorHAnsi" w:hAnsiTheme="minorHAnsi" w:cstheme="minorHAnsi"/>
          <w:color w:val="auto"/>
        </w:rPr>
      </w:pPr>
      <w:r w:rsidRPr="000D3F75">
        <w:rPr>
          <w:rFonts w:asciiTheme="minorHAnsi" w:hAnsiTheme="minorHAnsi" w:cstheme="minorHAnsi"/>
          <w:color w:val="auto"/>
        </w:rPr>
        <w:t>All expenses</w:t>
      </w:r>
      <w:r w:rsidR="00A07D5B" w:rsidRPr="000D3F75">
        <w:rPr>
          <w:rFonts w:asciiTheme="minorHAnsi" w:hAnsiTheme="minorHAnsi" w:cstheme="minorHAnsi"/>
          <w:color w:val="auto"/>
        </w:rPr>
        <w:t>/</w:t>
      </w:r>
      <w:r w:rsidR="00805185" w:rsidRPr="000D3F75">
        <w:rPr>
          <w:rFonts w:asciiTheme="minorHAnsi" w:hAnsiTheme="minorHAnsi" w:cstheme="minorHAnsi"/>
          <w:color w:val="auto"/>
        </w:rPr>
        <w:t>mileage</w:t>
      </w:r>
      <w:r w:rsidRPr="000D3F75">
        <w:rPr>
          <w:rFonts w:asciiTheme="minorHAnsi" w:hAnsiTheme="minorHAnsi" w:cstheme="minorHAnsi"/>
          <w:color w:val="auto"/>
        </w:rPr>
        <w:t xml:space="preserve"> claims </w:t>
      </w:r>
      <w:r w:rsidR="00FC2106" w:rsidRPr="000D3F75">
        <w:rPr>
          <w:rFonts w:asciiTheme="minorHAnsi" w:hAnsiTheme="minorHAnsi" w:cstheme="minorHAnsi"/>
          <w:color w:val="auto"/>
        </w:rPr>
        <w:t>must be supported by appropriate evidence i.e. receipts</w:t>
      </w:r>
      <w:r w:rsidR="00A07D5B" w:rsidRPr="000D3F75">
        <w:rPr>
          <w:rFonts w:asciiTheme="minorHAnsi" w:hAnsiTheme="minorHAnsi" w:cstheme="minorHAnsi"/>
          <w:color w:val="auto"/>
        </w:rPr>
        <w:t>,</w:t>
      </w:r>
      <w:r w:rsidR="00FC2106" w:rsidRPr="000D3F75">
        <w:rPr>
          <w:rFonts w:asciiTheme="minorHAnsi" w:hAnsiTheme="minorHAnsi" w:cstheme="minorHAnsi"/>
          <w:color w:val="auto"/>
        </w:rPr>
        <w:t xml:space="preserve"> invoices</w:t>
      </w:r>
      <w:r w:rsidR="00A07D5B" w:rsidRPr="000D3F75">
        <w:rPr>
          <w:rFonts w:asciiTheme="minorHAnsi" w:hAnsiTheme="minorHAnsi" w:cstheme="minorHAnsi"/>
          <w:color w:val="auto"/>
        </w:rPr>
        <w:t>, mileage matrix</w:t>
      </w:r>
      <w:r w:rsidR="00805185" w:rsidRPr="000D3F75">
        <w:rPr>
          <w:rFonts w:asciiTheme="minorHAnsi" w:hAnsiTheme="minorHAnsi" w:cstheme="minorHAnsi"/>
          <w:color w:val="auto"/>
        </w:rPr>
        <w:t>, travel itinerary</w:t>
      </w:r>
      <w:r w:rsidR="00FC2106" w:rsidRPr="000D3F75">
        <w:rPr>
          <w:rFonts w:asciiTheme="minorHAnsi" w:hAnsiTheme="minorHAnsi" w:cstheme="minorHAnsi"/>
          <w:color w:val="auto"/>
        </w:rPr>
        <w:t xml:space="preserve">.  In the rare </w:t>
      </w:r>
      <w:r w:rsidR="00805185" w:rsidRPr="000D3F75">
        <w:rPr>
          <w:rFonts w:asciiTheme="minorHAnsi" w:hAnsiTheme="minorHAnsi" w:cstheme="minorHAnsi"/>
          <w:color w:val="auto"/>
        </w:rPr>
        <w:t>circumstances</w:t>
      </w:r>
      <w:r w:rsidR="00FC2106" w:rsidRPr="000D3F75">
        <w:rPr>
          <w:rFonts w:asciiTheme="minorHAnsi" w:hAnsiTheme="minorHAnsi" w:cstheme="minorHAnsi"/>
          <w:color w:val="auto"/>
        </w:rPr>
        <w:t xml:space="preserve"> that receipts/invoices are not available </w:t>
      </w:r>
      <w:r w:rsidR="00BF577C" w:rsidRPr="000D3F75">
        <w:rPr>
          <w:rFonts w:asciiTheme="minorHAnsi" w:hAnsiTheme="minorHAnsi" w:cstheme="minorHAnsi"/>
          <w:color w:val="auto"/>
        </w:rPr>
        <w:t>or have been lost/misplaced claims m</w:t>
      </w:r>
      <w:r w:rsidR="00117451">
        <w:rPr>
          <w:rFonts w:asciiTheme="minorHAnsi" w:hAnsiTheme="minorHAnsi" w:cstheme="minorHAnsi"/>
          <w:color w:val="auto"/>
        </w:rPr>
        <w:t>a</w:t>
      </w:r>
      <w:r w:rsidR="00BF577C" w:rsidRPr="000D3F75">
        <w:rPr>
          <w:rFonts w:asciiTheme="minorHAnsi" w:hAnsiTheme="minorHAnsi" w:cstheme="minorHAnsi"/>
          <w:color w:val="auto"/>
        </w:rPr>
        <w:t xml:space="preserve">y be authorised by </w:t>
      </w:r>
      <w:r w:rsidR="00A07D5B" w:rsidRPr="000D3F75">
        <w:rPr>
          <w:rFonts w:asciiTheme="minorHAnsi" w:hAnsiTheme="minorHAnsi" w:cstheme="minorHAnsi"/>
          <w:color w:val="auto"/>
        </w:rPr>
        <w:t>the CFO.</w:t>
      </w:r>
    </w:p>
    <w:p w14:paraId="38FFF112" w14:textId="77777777" w:rsidR="00623CFD" w:rsidRDefault="00623CFD" w:rsidP="0037713C">
      <w:pPr>
        <w:pStyle w:val="StClareBody"/>
        <w:jc w:val="both"/>
        <w:rPr>
          <w:rFonts w:asciiTheme="minorHAnsi" w:hAnsiTheme="minorHAnsi" w:cstheme="minorHAnsi"/>
          <w:color w:val="auto"/>
        </w:rPr>
      </w:pPr>
    </w:p>
    <w:p w14:paraId="4A453122" w14:textId="77777777" w:rsidR="000D73F4" w:rsidRPr="000D3F75" w:rsidRDefault="000D73F4" w:rsidP="0037713C">
      <w:pPr>
        <w:pStyle w:val="StClareBody"/>
        <w:jc w:val="both"/>
        <w:rPr>
          <w:rFonts w:asciiTheme="minorHAnsi" w:hAnsiTheme="minorHAnsi" w:cstheme="minorHAnsi"/>
          <w:color w:val="auto"/>
        </w:rPr>
      </w:pPr>
    </w:p>
    <w:p w14:paraId="4DD00E5D" w14:textId="77777777" w:rsidR="00623CFD" w:rsidRPr="006D092D" w:rsidRDefault="00623CFD" w:rsidP="0037713C">
      <w:pPr>
        <w:pStyle w:val="StClareSubTitle"/>
        <w:jc w:val="both"/>
      </w:pPr>
      <w:r w:rsidRPr="006D092D">
        <w:t xml:space="preserve">Taxation information </w:t>
      </w:r>
    </w:p>
    <w:p w14:paraId="41C3E2EC" w14:textId="77777777" w:rsidR="00623CFD" w:rsidRPr="006D092D" w:rsidRDefault="00623CFD" w:rsidP="0037713C">
      <w:pPr>
        <w:pStyle w:val="StClareBody"/>
        <w:jc w:val="both"/>
        <w:rPr>
          <w:color w:val="auto"/>
        </w:rPr>
      </w:pPr>
    </w:p>
    <w:p w14:paraId="12E5491C" w14:textId="77777777" w:rsidR="00623CFD" w:rsidRPr="006D092D" w:rsidRDefault="00623CFD" w:rsidP="0037713C">
      <w:pPr>
        <w:pStyle w:val="StClareBody"/>
        <w:jc w:val="both"/>
        <w:rPr>
          <w:color w:val="auto"/>
        </w:rPr>
      </w:pPr>
      <w:r w:rsidRPr="006D092D">
        <w:rPr>
          <w:color w:val="auto"/>
        </w:rPr>
        <w:lastRenderedPageBreak/>
        <w:t xml:space="preserve">HMRC rules enable genuine business expenses, incurred wholly, necessarily, and exclusively on behalf of the employer, to be reimbursed in full. Such expense reimbursements are not subject to tax. </w:t>
      </w:r>
    </w:p>
    <w:p w14:paraId="013274B1" w14:textId="77777777" w:rsidR="00623CFD" w:rsidRPr="006D092D" w:rsidRDefault="00623CFD" w:rsidP="0037713C">
      <w:pPr>
        <w:pStyle w:val="StClareBody"/>
        <w:jc w:val="both"/>
        <w:rPr>
          <w:color w:val="auto"/>
        </w:rPr>
      </w:pPr>
    </w:p>
    <w:p w14:paraId="07B362A7" w14:textId="77777777" w:rsidR="00623CFD" w:rsidRPr="00F07473" w:rsidRDefault="00623CFD" w:rsidP="00F07473">
      <w:pPr>
        <w:pStyle w:val="StClareBody"/>
        <w:jc w:val="both"/>
      </w:pPr>
      <w:r w:rsidRPr="00F07473">
        <w:t xml:space="preserve">All other expenses paid to staff members are liable to tax. </w:t>
      </w:r>
    </w:p>
    <w:p w14:paraId="07DC4490" w14:textId="77777777" w:rsidR="00623CFD" w:rsidRPr="00F07473" w:rsidRDefault="00623CFD" w:rsidP="00F07473">
      <w:pPr>
        <w:pStyle w:val="StClareBody"/>
        <w:jc w:val="both"/>
      </w:pPr>
    </w:p>
    <w:p w14:paraId="283F0784" w14:textId="77777777" w:rsidR="00623CFD" w:rsidRPr="00F07473" w:rsidRDefault="00623CFD" w:rsidP="00F07473">
      <w:pPr>
        <w:pStyle w:val="StClareBody"/>
        <w:jc w:val="both"/>
      </w:pPr>
      <w:r w:rsidRPr="00F07473">
        <w:t xml:space="preserve">Any queries as to whether or not expenses are taxable should be directed to shared services finance and payroll teams. </w:t>
      </w:r>
    </w:p>
    <w:p w14:paraId="151021D1" w14:textId="77777777" w:rsidR="00623CFD" w:rsidRPr="00F07473" w:rsidRDefault="00623CFD" w:rsidP="00F07473">
      <w:pPr>
        <w:pStyle w:val="StClareBody"/>
        <w:jc w:val="both"/>
      </w:pPr>
    </w:p>
    <w:p w14:paraId="26EE1C5E" w14:textId="77777777" w:rsidR="00623CFD" w:rsidRPr="00F07473" w:rsidRDefault="00623CFD" w:rsidP="00F07473">
      <w:pPr>
        <w:pStyle w:val="StClareBody"/>
        <w:jc w:val="both"/>
      </w:pPr>
      <w:r w:rsidRPr="00F07473">
        <w:t xml:space="preserve">Compliance with this Travel and Expenses Policy does not remove the need for staff to ensure compliance with HMRC guidelines for their own personal tax affairs. In such cases, staff should liaise directly with HMRC. </w:t>
      </w:r>
    </w:p>
    <w:p w14:paraId="17C2FE48" w14:textId="77777777" w:rsidR="00623CFD" w:rsidRPr="00F07473" w:rsidRDefault="00623CFD" w:rsidP="00F07473">
      <w:pPr>
        <w:pStyle w:val="StClareBody"/>
        <w:jc w:val="both"/>
      </w:pPr>
    </w:p>
    <w:p w14:paraId="2EA1CDDC" w14:textId="77777777" w:rsidR="00623CFD" w:rsidRPr="00F07473" w:rsidRDefault="00623CFD" w:rsidP="00F07473">
      <w:pPr>
        <w:pStyle w:val="StClareBody"/>
        <w:jc w:val="both"/>
      </w:pPr>
      <w:r w:rsidRPr="00F07473">
        <w:t>St Clare cannot provide staff with personal tax advice.</w:t>
      </w:r>
    </w:p>
    <w:p w14:paraId="5C8911B5" w14:textId="77777777" w:rsidR="00077CD1" w:rsidRPr="006D092D" w:rsidRDefault="00077CD1" w:rsidP="00117EF2">
      <w:pPr>
        <w:pStyle w:val="StClareBody"/>
        <w:jc w:val="both"/>
        <w:rPr>
          <w:rFonts w:cstheme="minorHAnsi"/>
          <w:color w:val="auto"/>
        </w:rPr>
      </w:pPr>
    </w:p>
    <w:p w14:paraId="73CF7897" w14:textId="77777777" w:rsidR="00077CD1" w:rsidRPr="006D092D" w:rsidRDefault="00077CD1" w:rsidP="00117EF2">
      <w:pPr>
        <w:pStyle w:val="StClareBody"/>
        <w:jc w:val="both"/>
        <w:rPr>
          <w:rFonts w:cstheme="minorHAnsi"/>
          <w:color w:val="auto"/>
        </w:rPr>
      </w:pPr>
    </w:p>
    <w:p w14:paraId="5FB1E53C" w14:textId="77777777" w:rsidR="00077CD1" w:rsidRPr="006D092D" w:rsidRDefault="00077CD1" w:rsidP="00117EF2">
      <w:pPr>
        <w:pStyle w:val="StClareBody"/>
        <w:jc w:val="both"/>
        <w:rPr>
          <w:rFonts w:cstheme="minorHAnsi"/>
          <w:color w:val="auto"/>
        </w:rPr>
      </w:pPr>
    </w:p>
    <w:p w14:paraId="35A7AFD4" w14:textId="77777777" w:rsidR="008B2AB3" w:rsidRPr="006D092D" w:rsidRDefault="008B2AB3" w:rsidP="00117EF2">
      <w:pPr>
        <w:pStyle w:val="StClareBody"/>
        <w:jc w:val="both"/>
        <w:rPr>
          <w:rFonts w:cstheme="minorHAnsi"/>
          <w:color w:val="auto"/>
        </w:rPr>
      </w:pPr>
    </w:p>
    <w:p w14:paraId="792EE9A4" w14:textId="04C27650" w:rsidR="00875C39" w:rsidRDefault="00875C39">
      <w:pPr>
        <w:rPr>
          <w:rFonts w:ascii="Nunito Sans" w:hAnsi="Nunito Sans" w:cstheme="minorHAnsi"/>
          <w:b/>
          <w:bCs/>
        </w:rPr>
      </w:pPr>
      <w:r>
        <w:rPr>
          <w:rFonts w:cstheme="minorHAnsi"/>
          <w:b/>
          <w:bCs/>
        </w:rPr>
        <w:br w:type="page"/>
      </w:r>
    </w:p>
    <w:p w14:paraId="7D4CBE33" w14:textId="77777777" w:rsidR="00875C39" w:rsidRDefault="00875C39" w:rsidP="00117EF2">
      <w:pPr>
        <w:pStyle w:val="StClareBody"/>
        <w:jc w:val="both"/>
        <w:rPr>
          <w:rFonts w:cstheme="minorHAnsi"/>
          <w:b/>
          <w:bCs/>
          <w:color w:val="auto"/>
        </w:rPr>
        <w:sectPr w:rsidR="00875C39" w:rsidSect="006D266F">
          <w:footerReference w:type="first" r:id="rId11"/>
          <w:pgSz w:w="11906" w:h="16838"/>
          <w:pgMar w:top="720" w:right="720" w:bottom="720" w:left="720" w:header="340" w:footer="284" w:gutter="0"/>
          <w:cols w:space="708"/>
          <w:titlePg/>
          <w:docGrid w:linePitch="360"/>
        </w:sectPr>
      </w:pPr>
    </w:p>
    <w:p w14:paraId="33419E20" w14:textId="573FD66A" w:rsidR="00407184" w:rsidRDefault="00875C39" w:rsidP="00117EF2">
      <w:pPr>
        <w:pStyle w:val="StClareBody"/>
        <w:jc w:val="both"/>
        <w:rPr>
          <w:rFonts w:cstheme="minorHAnsi"/>
          <w:b/>
          <w:bCs/>
          <w:color w:val="auto"/>
        </w:rPr>
      </w:pPr>
      <w:r w:rsidRPr="00875C39">
        <w:rPr>
          <w:rFonts w:cstheme="minorHAnsi"/>
          <w:b/>
          <w:bCs/>
          <w:color w:val="auto"/>
        </w:rPr>
        <w:lastRenderedPageBreak/>
        <w:drawing>
          <wp:anchor distT="0" distB="0" distL="114300" distR="114300" simplePos="0" relativeHeight="251660288" behindDoc="1" locked="0" layoutInCell="1" allowOverlap="1" wp14:anchorId="66C66C7C" wp14:editId="13D2858B">
            <wp:simplePos x="0" y="0"/>
            <wp:positionH relativeFrom="margin">
              <wp:align>right</wp:align>
            </wp:positionH>
            <wp:positionV relativeFrom="paragraph">
              <wp:posOffset>816428</wp:posOffset>
            </wp:positionV>
            <wp:extent cx="9777730" cy="3593465"/>
            <wp:effectExtent l="0" t="0" r="0" b="6985"/>
            <wp:wrapTight wrapText="bothSides">
              <wp:wrapPolygon edited="0">
                <wp:start x="0" y="0"/>
                <wp:lineTo x="0" y="21527"/>
                <wp:lineTo x="21547" y="21527"/>
                <wp:lineTo x="21547" y="0"/>
                <wp:lineTo x="0" y="0"/>
              </wp:wrapPolygon>
            </wp:wrapTight>
            <wp:docPr id="196201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18474" name=""/>
                    <pic:cNvPicPr/>
                  </pic:nvPicPr>
                  <pic:blipFill>
                    <a:blip r:embed="rId12">
                      <a:extLst>
                        <a:ext uri="{28A0092B-C50C-407E-A947-70E740481C1C}">
                          <a14:useLocalDpi xmlns:a14="http://schemas.microsoft.com/office/drawing/2010/main" val="0"/>
                        </a:ext>
                      </a:extLst>
                    </a:blip>
                    <a:stretch>
                      <a:fillRect/>
                    </a:stretch>
                  </pic:blipFill>
                  <pic:spPr>
                    <a:xfrm>
                      <a:off x="0" y="0"/>
                      <a:ext cx="9777730" cy="359346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color w:val="auto"/>
        </w:rPr>
        <w:t>Appendix 1: Mileage Matrix</w:t>
      </w:r>
    </w:p>
    <w:sectPr w:rsidR="00407184" w:rsidSect="00875C39">
      <w:pgSz w:w="16838" w:h="11906" w:orient="landscape"/>
      <w:pgMar w:top="720" w:right="720" w:bottom="720" w:left="720" w:header="34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BB58" w14:textId="77777777" w:rsidR="009F7D5C" w:rsidRDefault="009F7D5C" w:rsidP="00800397">
      <w:pPr>
        <w:spacing w:after="0" w:line="240" w:lineRule="auto"/>
      </w:pPr>
      <w:r>
        <w:separator/>
      </w:r>
    </w:p>
  </w:endnote>
  <w:endnote w:type="continuationSeparator" w:id="0">
    <w:p w14:paraId="53239E0F" w14:textId="77777777" w:rsidR="009F7D5C" w:rsidRDefault="009F7D5C" w:rsidP="00800397">
      <w:pPr>
        <w:spacing w:after="0" w:line="240" w:lineRule="auto"/>
      </w:pPr>
      <w:r>
        <w:continuationSeparator/>
      </w:r>
    </w:p>
  </w:endnote>
  <w:endnote w:type="continuationNotice" w:id="1">
    <w:p w14:paraId="22098A01" w14:textId="77777777" w:rsidR="009F7D5C" w:rsidRDefault="009F7D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hellya">
    <w:altName w:val="Calibri"/>
    <w:charset w:val="00"/>
    <w:family w:val="auto"/>
    <w:pitch w:val="variable"/>
    <w:sig w:usb0="A00000A7" w:usb1="5000004A" w:usb2="00000000" w:usb3="00000000" w:csb0="00000111" w:csb1="00000000"/>
  </w:font>
  <w:font w:name="Nunito Sans">
    <w:altName w:val="Calibri"/>
    <w:charset w:val="00"/>
    <w:family w:val="auto"/>
    <w:pitch w:val="variable"/>
    <w:sig w:usb0="A00002FF" w:usb1="5000204B" w:usb2="00000000" w:usb3="00000000" w:csb0="00000197" w:csb1="00000000"/>
  </w:font>
  <w:font w:name="Nunito Sans SemiBold">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476935"/>
      <w:docPartObj>
        <w:docPartGallery w:val="Page Numbers (Bottom of Page)"/>
        <w:docPartUnique/>
      </w:docPartObj>
    </w:sdtPr>
    <w:sdtEndPr>
      <w:rPr>
        <w:color w:val="7F7F7F" w:themeColor="background1" w:themeShade="7F"/>
        <w:spacing w:val="60"/>
      </w:rPr>
    </w:sdtEndPr>
    <w:sdtContent>
      <w:p w14:paraId="1495FA77" w14:textId="6E3F07A2" w:rsidR="006E7085" w:rsidRDefault="006E70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EAC30F9" w14:textId="77777777" w:rsidR="006E7085" w:rsidRDefault="006E7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F5408" w14:textId="77777777" w:rsidR="009F7D5C" w:rsidRDefault="009F7D5C" w:rsidP="00800397">
      <w:pPr>
        <w:spacing w:after="0" w:line="240" w:lineRule="auto"/>
      </w:pPr>
      <w:r>
        <w:separator/>
      </w:r>
    </w:p>
  </w:footnote>
  <w:footnote w:type="continuationSeparator" w:id="0">
    <w:p w14:paraId="63CC8B08" w14:textId="77777777" w:rsidR="009F7D5C" w:rsidRDefault="009F7D5C" w:rsidP="00800397">
      <w:pPr>
        <w:spacing w:after="0" w:line="240" w:lineRule="auto"/>
      </w:pPr>
      <w:r>
        <w:continuationSeparator/>
      </w:r>
    </w:p>
  </w:footnote>
  <w:footnote w:type="continuationNotice" w:id="1">
    <w:p w14:paraId="1AC2135A" w14:textId="77777777" w:rsidR="009F7D5C" w:rsidRDefault="009F7D5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4C4E"/>
    <w:multiLevelType w:val="hybridMultilevel"/>
    <w:tmpl w:val="1DF477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321BC"/>
    <w:multiLevelType w:val="hybridMultilevel"/>
    <w:tmpl w:val="A7D6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84759"/>
    <w:multiLevelType w:val="hybridMultilevel"/>
    <w:tmpl w:val="AFACF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A264E"/>
    <w:multiLevelType w:val="hybridMultilevel"/>
    <w:tmpl w:val="5A1E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755D3"/>
    <w:multiLevelType w:val="hybridMultilevel"/>
    <w:tmpl w:val="758E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232DF"/>
    <w:multiLevelType w:val="hybridMultilevel"/>
    <w:tmpl w:val="9370D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62A3C"/>
    <w:multiLevelType w:val="hybridMultilevel"/>
    <w:tmpl w:val="F4807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962F3"/>
    <w:multiLevelType w:val="hybridMultilevel"/>
    <w:tmpl w:val="853A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EC512F"/>
    <w:multiLevelType w:val="hybridMultilevel"/>
    <w:tmpl w:val="68F6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B0ACA"/>
    <w:multiLevelType w:val="hybridMultilevel"/>
    <w:tmpl w:val="207CB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372B3"/>
    <w:multiLevelType w:val="hybridMultilevel"/>
    <w:tmpl w:val="3B663C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0B48FD"/>
    <w:multiLevelType w:val="multilevel"/>
    <w:tmpl w:val="C58C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1B552B"/>
    <w:multiLevelType w:val="hybridMultilevel"/>
    <w:tmpl w:val="5816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46E97"/>
    <w:multiLevelType w:val="hybridMultilevel"/>
    <w:tmpl w:val="BF943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956EC6"/>
    <w:multiLevelType w:val="hybridMultilevel"/>
    <w:tmpl w:val="4F2A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4A286D"/>
    <w:multiLevelType w:val="hybridMultilevel"/>
    <w:tmpl w:val="5216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D64D9A"/>
    <w:multiLevelType w:val="hybridMultilevel"/>
    <w:tmpl w:val="C31C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D849AE"/>
    <w:multiLevelType w:val="hybridMultilevel"/>
    <w:tmpl w:val="AC36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A32CAC"/>
    <w:multiLevelType w:val="hybridMultilevel"/>
    <w:tmpl w:val="1654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A93E33"/>
    <w:multiLevelType w:val="hybridMultilevel"/>
    <w:tmpl w:val="B17EE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0A6896"/>
    <w:multiLevelType w:val="hybridMultilevel"/>
    <w:tmpl w:val="8090A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2749C9"/>
    <w:multiLevelType w:val="hybridMultilevel"/>
    <w:tmpl w:val="E6B8E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921872">
    <w:abstractNumId w:val="13"/>
  </w:num>
  <w:num w:numId="2" w16cid:durableId="822238686">
    <w:abstractNumId w:val="8"/>
  </w:num>
  <w:num w:numId="3" w16cid:durableId="1049450553">
    <w:abstractNumId w:val="1"/>
  </w:num>
  <w:num w:numId="4" w16cid:durableId="1069500727">
    <w:abstractNumId w:val="11"/>
  </w:num>
  <w:num w:numId="5" w16cid:durableId="623771907">
    <w:abstractNumId w:val="5"/>
  </w:num>
  <w:num w:numId="6" w16cid:durableId="773398868">
    <w:abstractNumId w:val="7"/>
  </w:num>
  <w:num w:numId="7" w16cid:durableId="2029138485">
    <w:abstractNumId w:val="10"/>
  </w:num>
  <w:num w:numId="8" w16cid:durableId="520290439">
    <w:abstractNumId w:val="20"/>
  </w:num>
  <w:num w:numId="9" w16cid:durableId="1455102865">
    <w:abstractNumId w:val="0"/>
  </w:num>
  <w:num w:numId="10" w16cid:durableId="133524904">
    <w:abstractNumId w:val="14"/>
  </w:num>
  <w:num w:numId="11" w16cid:durableId="77363768">
    <w:abstractNumId w:val="16"/>
  </w:num>
  <w:num w:numId="12" w16cid:durableId="1458181833">
    <w:abstractNumId w:val="12"/>
  </w:num>
  <w:num w:numId="13" w16cid:durableId="456874556">
    <w:abstractNumId w:val="6"/>
  </w:num>
  <w:num w:numId="14" w16cid:durableId="1713769346">
    <w:abstractNumId w:val="9"/>
  </w:num>
  <w:num w:numId="15" w16cid:durableId="714045921">
    <w:abstractNumId w:val="21"/>
  </w:num>
  <w:num w:numId="16" w16cid:durableId="1641611654">
    <w:abstractNumId w:val="3"/>
  </w:num>
  <w:num w:numId="17" w16cid:durableId="709844676">
    <w:abstractNumId w:val="19"/>
  </w:num>
  <w:num w:numId="18" w16cid:durableId="145243362">
    <w:abstractNumId w:val="4"/>
  </w:num>
  <w:num w:numId="19" w16cid:durableId="1396051190">
    <w:abstractNumId w:val="15"/>
  </w:num>
  <w:num w:numId="20" w16cid:durableId="1821732237">
    <w:abstractNumId w:val="18"/>
  </w:num>
  <w:num w:numId="21" w16cid:durableId="1145656442">
    <w:abstractNumId w:val="17"/>
  </w:num>
  <w:num w:numId="22" w16cid:durableId="881013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397"/>
    <w:rsid w:val="00021E37"/>
    <w:rsid w:val="000224FE"/>
    <w:rsid w:val="000316F1"/>
    <w:rsid w:val="00033496"/>
    <w:rsid w:val="000421CC"/>
    <w:rsid w:val="00043A72"/>
    <w:rsid w:val="00077CD1"/>
    <w:rsid w:val="000A1AF3"/>
    <w:rsid w:val="000A48B9"/>
    <w:rsid w:val="000B1EEB"/>
    <w:rsid w:val="000B3BD2"/>
    <w:rsid w:val="000B6364"/>
    <w:rsid w:val="000D3F75"/>
    <w:rsid w:val="000D73F4"/>
    <w:rsid w:val="00110739"/>
    <w:rsid w:val="00117451"/>
    <w:rsid w:val="00117EF2"/>
    <w:rsid w:val="00122150"/>
    <w:rsid w:val="001353E7"/>
    <w:rsid w:val="00147D7A"/>
    <w:rsid w:val="001519B3"/>
    <w:rsid w:val="00157CBF"/>
    <w:rsid w:val="0016171F"/>
    <w:rsid w:val="001E37EE"/>
    <w:rsid w:val="001E3BB7"/>
    <w:rsid w:val="001F2862"/>
    <w:rsid w:val="002330F6"/>
    <w:rsid w:val="002537CE"/>
    <w:rsid w:val="002666C9"/>
    <w:rsid w:val="00285281"/>
    <w:rsid w:val="00292481"/>
    <w:rsid w:val="00294670"/>
    <w:rsid w:val="00297FFD"/>
    <w:rsid w:val="002B1F8B"/>
    <w:rsid w:val="002B6361"/>
    <w:rsid w:val="002F64C1"/>
    <w:rsid w:val="00312857"/>
    <w:rsid w:val="00341EA4"/>
    <w:rsid w:val="00375717"/>
    <w:rsid w:val="0037713C"/>
    <w:rsid w:val="003960CF"/>
    <w:rsid w:val="003A1E81"/>
    <w:rsid w:val="003A2F5F"/>
    <w:rsid w:val="003B221B"/>
    <w:rsid w:val="003B4A5F"/>
    <w:rsid w:val="003B62A7"/>
    <w:rsid w:val="003D006E"/>
    <w:rsid w:val="003D4C86"/>
    <w:rsid w:val="003E604B"/>
    <w:rsid w:val="00403F3C"/>
    <w:rsid w:val="004057CD"/>
    <w:rsid w:val="00407184"/>
    <w:rsid w:val="00412D0D"/>
    <w:rsid w:val="00414559"/>
    <w:rsid w:val="00431950"/>
    <w:rsid w:val="0043213B"/>
    <w:rsid w:val="0043250B"/>
    <w:rsid w:val="0043605A"/>
    <w:rsid w:val="004561FC"/>
    <w:rsid w:val="00475F62"/>
    <w:rsid w:val="0048745B"/>
    <w:rsid w:val="00493E7F"/>
    <w:rsid w:val="004B3862"/>
    <w:rsid w:val="004B4999"/>
    <w:rsid w:val="004B6376"/>
    <w:rsid w:val="004C0A32"/>
    <w:rsid w:val="004D46B7"/>
    <w:rsid w:val="0050473E"/>
    <w:rsid w:val="00510FCE"/>
    <w:rsid w:val="005206AA"/>
    <w:rsid w:val="00520B86"/>
    <w:rsid w:val="00522D5F"/>
    <w:rsid w:val="005306AC"/>
    <w:rsid w:val="005479FA"/>
    <w:rsid w:val="00571B99"/>
    <w:rsid w:val="005750E4"/>
    <w:rsid w:val="00580C5F"/>
    <w:rsid w:val="005A2838"/>
    <w:rsid w:val="005A33C2"/>
    <w:rsid w:val="005A77E8"/>
    <w:rsid w:val="005C1294"/>
    <w:rsid w:val="005E0271"/>
    <w:rsid w:val="005F040B"/>
    <w:rsid w:val="005F2890"/>
    <w:rsid w:val="005F4FCA"/>
    <w:rsid w:val="00603559"/>
    <w:rsid w:val="00611AF1"/>
    <w:rsid w:val="00623CFD"/>
    <w:rsid w:val="00625624"/>
    <w:rsid w:val="00634CB5"/>
    <w:rsid w:val="006500AC"/>
    <w:rsid w:val="00655753"/>
    <w:rsid w:val="0066793C"/>
    <w:rsid w:val="00667957"/>
    <w:rsid w:val="00672253"/>
    <w:rsid w:val="00687ED3"/>
    <w:rsid w:val="006B2CAE"/>
    <w:rsid w:val="006C187E"/>
    <w:rsid w:val="006D092D"/>
    <w:rsid w:val="006D266F"/>
    <w:rsid w:val="006D295E"/>
    <w:rsid w:val="006D613F"/>
    <w:rsid w:val="006E7085"/>
    <w:rsid w:val="007126D5"/>
    <w:rsid w:val="00715FC2"/>
    <w:rsid w:val="00717857"/>
    <w:rsid w:val="00753FC2"/>
    <w:rsid w:val="00797D96"/>
    <w:rsid w:val="007A5E9C"/>
    <w:rsid w:val="007A6E8B"/>
    <w:rsid w:val="007D2FB8"/>
    <w:rsid w:val="00800397"/>
    <w:rsid w:val="00805185"/>
    <w:rsid w:val="00814C7E"/>
    <w:rsid w:val="008208AB"/>
    <w:rsid w:val="00836186"/>
    <w:rsid w:val="00856A02"/>
    <w:rsid w:val="008574B0"/>
    <w:rsid w:val="00875C39"/>
    <w:rsid w:val="008A1B0E"/>
    <w:rsid w:val="008B2AB3"/>
    <w:rsid w:val="008F0902"/>
    <w:rsid w:val="00900DAD"/>
    <w:rsid w:val="00904AC7"/>
    <w:rsid w:val="0090586A"/>
    <w:rsid w:val="00911D35"/>
    <w:rsid w:val="00926D5B"/>
    <w:rsid w:val="009319E8"/>
    <w:rsid w:val="009575D2"/>
    <w:rsid w:val="009646CD"/>
    <w:rsid w:val="00972736"/>
    <w:rsid w:val="00973C1D"/>
    <w:rsid w:val="00985F83"/>
    <w:rsid w:val="009C00EE"/>
    <w:rsid w:val="009C3BFA"/>
    <w:rsid w:val="009F0EF3"/>
    <w:rsid w:val="009F7D5C"/>
    <w:rsid w:val="00A00B4D"/>
    <w:rsid w:val="00A07D5B"/>
    <w:rsid w:val="00A25FF4"/>
    <w:rsid w:val="00A307D9"/>
    <w:rsid w:val="00A6353D"/>
    <w:rsid w:val="00A72FC8"/>
    <w:rsid w:val="00A755FE"/>
    <w:rsid w:val="00A8266C"/>
    <w:rsid w:val="00A87A98"/>
    <w:rsid w:val="00A87B4D"/>
    <w:rsid w:val="00A913E2"/>
    <w:rsid w:val="00AA75F6"/>
    <w:rsid w:val="00AD46C6"/>
    <w:rsid w:val="00AF297D"/>
    <w:rsid w:val="00B3542F"/>
    <w:rsid w:val="00B510B4"/>
    <w:rsid w:val="00B73B9B"/>
    <w:rsid w:val="00B77852"/>
    <w:rsid w:val="00B80A38"/>
    <w:rsid w:val="00B90020"/>
    <w:rsid w:val="00BA0610"/>
    <w:rsid w:val="00BD6DAB"/>
    <w:rsid w:val="00BD7710"/>
    <w:rsid w:val="00BF0832"/>
    <w:rsid w:val="00BF1BA8"/>
    <w:rsid w:val="00BF577C"/>
    <w:rsid w:val="00BF777C"/>
    <w:rsid w:val="00C27ED2"/>
    <w:rsid w:val="00C61CB5"/>
    <w:rsid w:val="00C647D5"/>
    <w:rsid w:val="00C7105E"/>
    <w:rsid w:val="00C9403A"/>
    <w:rsid w:val="00CC2F1C"/>
    <w:rsid w:val="00CC307B"/>
    <w:rsid w:val="00CC6441"/>
    <w:rsid w:val="00CC6DDC"/>
    <w:rsid w:val="00CC781E"/>
    <w:rsid w:val="00CD53F2"/>
    <w:rsid w:val="00CF2692"/>
    <w:rsid w:val="00CF6890"/>
    <w:rsid w:val="00D14602"/>
    <w:rsid w:val="00D35D2D"/>
    <w:rsid w:val="00D46253"/>
    <w:rsid w:val="00D4786C"/>
    <w:rsid w:val="00D6526A"/>
    <w:rsid w:val="00D6706D"/>
    <w:rsid w:val="00D82673"/>
    <w:rsid w:val="00DA3990"/>
    <w:rsid w:val="00DA3D7B"/>
    <w:rsid w:val="00DB294C"/>
    <w:rsid w:val="00DC3AED"/>
    <w:rsid w:val="00DE6CB4"/>
    <w:rsid w:val="00E00FA7"/>
    <w:rsid w:val="00E01B25"/>
    <w:rsid w:val="00E24E17"/>
    <w:rsid w:val="00E2538B"/>
    <w:rsid w:val="00E57973"/>
    <w:rsid w:val="00E954D8"/>
    <w:rsid w:val="00E97F40"/>
    <w:rsid w:val="00ED17FD"/>
    <w:rsid w:val="00EE3596"/>
    <w:rsid w:val="00EF5799"/>
    <w:rsid w:val="00F06416"/>
    <w:rsid w:val="00F07473"/>
    <w:rsid w:val="00F34C36"/>
    <w:rsid w:val="00F3631E"/>
    <w:rsid w:val="00F37FA7"/>
    <w:rsid w:val="00F42B7B"/>
    <w:rsid w:val="00F61745"/>
    <w:rsid w:val="00F62ADA"/>
    <w:rsid w:val="00F763FB"/>
    <w:rsid w:val="00F92B91"/>
    <w:rsid w:val="00F9422B"/>
    <w:rsid w:val="00F9504F"/>
    <w:rsid w:val="00F979B2"/>
    <w:rsid w:val="00FA6F79"/>
    <w:rsid w:val="00FC2106"/>
    <w:rsid w:val="00FC4560"/>
    <w:rsid w:val="00FD19B1"/>
    <w:rsid w:val="00FE27E0"/>
    <w:rsid w:val="00FF5E5D"/>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AF814"/>
  <w15:chartTrackingRefBased/>
  <w15:docId w15:val="{9FE08275-8AA4-4805-B136-E6788605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Claretitle">
    <w:name w:val="StClaretitle"/>
    <w:basedOn w:val="Normal"/>
    <w:link w:val="StClaretitleChar"/>
    <w:rsid w:val="00800397"/>
    <w:rPr>
      <w:rFonts w:ascii="Ahellya" w:hAnsi="Ahellya"/>
      <w:sz w:val="28"/>
      <w:szCs w:val="28"/>
    </w:rPr>
  </w:style>
  <w:style w:type="paragraph" w:styleId="Header">
    <w:name w:val="header"/>
    <w:basedOn w:val="Normal"/>
    <w:link w:val="HeaderChar"/>
    <w:uiPriority w:val="99"/>
    <w:unhideWhenUsed/>
    <w:rsid w:val="00800397"/>
    <w:pPr>
      <w:tabs>
        <w:tab w:val="center" w:pos="4513"/>
        <w:tab w:val="right" w:pos="9026"/>
      </w:tabs>
      <w:spacing w:after="0" w:line="240" w:lineRule="auto"/>
    </w:pPr>
  </w:style>
  <w:style w:type="character" w:customStyle="1" w:styleId="StClaretitleChar">
    <w:name w:val="StClaretitle Char"/>
    <w:basedOn w:val="DefaultParagraphFont"/>
    <w:link w:val="StClaretitle"/>
    <w:rsid w:val="00800397"/>
    <w:rPr>
      <w:rFonts w:ascii="Ahellya" w:hAnsi="Ahellya"/>
      <w:sz w:val="28"/>
      <w:szCs w:val="28"/>
    </w:rPr>
  </w:style>
  <w:style w:type="character" w:customStyle="1" w:styleId="HeaderChar">
    <w:name w:val="Header Char"/>
    <w:basedOn w:val="DefaultParagraphFont"/>
    <w:link w:val="Header"/>
    <w:uiPriority w:val="99"/>
    <w:rsid w:val="00800397"/>
  </w:style>
  <w:style w:type="paragraph" w:styleId="Footer">
    <w:name w:val="footer"/>
    <w:basedOn w:val="Normal"/>
    <w:link w:val="FooterChar"/>
    <w:uiPriority w:val="99"/>
    <w:unhideWhenUsed/>
    <w:rsid w:val="00800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397"/>
  </w:style>
  <w:style w:type="paragraph" w:customStyle="1" w:styleId="StClareMainTitle">
    <w:name w:val="StClareMainTitle"/>
    <w:basedOn w:val="StClaretitle"/>
    <w:link w:val="StClareMainTitleChar"/>
    <w:qFormat/>
    <w:rsid w:val="00B3542F"/>
    <w:rPr>
      <w:color w:val="4E2A22"/>
      <w:sz w:val="32"/>
      <w:szCs w:val="32"/>
    </w:rPr>
  </w:style>
  <w:style w:type="paragraph" w:customStyle="1" w:styleId="StClareSectionHeading">
    <w:name w:val="StClareSectionHeading"/>
    <w:basedOn w:val="Normal"/>
    <w:link w:val="StClareSectionHeadingChar"/>
    <w:qFormat/>
    <w:rsid w:val="003B221B"/>
    <w:pPr>
      <w:shd w:val="clear" w:color="auto" w:fill="C84027"/>
      <w:spacing w:before="240"/>
    </w:pPr>
    <w:rPr>
      <w:rFonts w:ascii="Nunito Sans" w:hAnsi="Nunito Sans"/>
      <w:b/>
      <w:bCs/>
      <w:color w:val="F1DEDA"/>
      <w:sz w:val="24"/>
      <w:szCs w:val="24"/>
    </w:rPr>
  </w:style>
  <w:style w:type="character" w:customStyle="1" w:styleId="StClareMainTitleChar">
    <w:name w:val="StClareMainTitle Char"/>
    <w:basedOn w:val="StClaretitleChar"/>
    <w:link w:val="StClareMainTitle"/>
    <w:rsid w:val="00B3542F"/>
    <w:rPr>
      <w:rFonts w:ascii="Ahellya" w:hAnsi="Ahellya"/>
      <w:color w:val="4E2A22"/>
      <w:sz w:val="32"/>
      <w:szCs w:val="32"/>
    </w:rPr>
  </w:style>
  <w:style w:type="paragraph" w:customStyle="1" w:styleId="StClareBody">
    <w:name w:val="StClareBody"/>
    <w:basedOn w:val="Normal"/>
    <w:link w:val="StClareBodyChar"/>
    <w:qFormat/>
    <w:rsid w:val="00C647D5"/>
    <w:pPr>
      <w:spacing w:after="0" w:line="276" w:lineRule="auto"/>
    </w:pPr>
    <w:rPr>
      <w:rFonts w:ascii="Nunito Sans" w:hAnsi="Nunito Sans"/>
      <w:color w:val="4E2A22"/>
    </w:rPr>
  </w:style>
  <w:style w:type="character" w:customStyle="1" w:styleId="StClareSectionHeadingChar">
    <w:name w:val="StClareSectionHeading Char"/>
    <w:basedOn w:val="DefaultParagraphFont"/>
    <w:link w:val="StClareSectionHeading"/>
    <w:rsid w:val="003B221B"/>
    <w:rPr>
      <w:rFonts w:ascii="Nunito Sans" w:hAnsi="Nunito Sans"/>
      <w:b/>
      <w:bCs/>
      <w:color w:val="F1DEDA"/>
      <w:sz w:val="24"/>
      <w:szCs w:val="24"/>
      <w:shd w:val="clear" w:color="auto" w:fill="C84027"/>
    </w:rPr>
  </w:style>
  <w:style w:type="paragraph" w:customStyle="1" w:styleId="StClareSubTitle">
    <w:name w:val="StClareSubTitle"/>
    <w:basedOn w:val="StClareBody"/>
    <w:link w:val="StClareSubTitleChar"/>
    <w:qFormat/>
    <w:rsid w:val="00FA6F79"/>
    <w:rPr>
      <w:b/>
      <w:bCs/>
    </w:rPr>
  </w:style>
  <w:style w:type="character" w:customStyle="1" w:styleId="StClareBodyChar">
    <w:name w:val="StClareBody Char"/>
    <w:basedOn w:val="DefaultParagraphFont"/>
    <w:link w:val="StClareBody"/>
    <w:rsid w:val="00C647D5"/>
    <w:rPr>
      <w:rFonts w:ascii="Nunito Sans" w:hAnsi="Nunito Sans"/>
      <w:color w:val="4E2A22"/>
    </w:rPr>
  </w:style>
  <w:style w:type="table" w:styleId="TableGrid">
    <w:name w:val="Table Grid"/>
    <w:basedOn w:val="TableNormal"/>
    <w:uiPriority w:val="39"/>
    <w:rsid w:val="00FA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ClareSubTitleChar">
    <w:name w:val="StClareSubTitle Char"/>
    <w:basedOn w:val="StClareBodyChar"/>
    <w:link w:val="StClareSubTitle"/>
    <w:rsid w:val="00FA6F79"/>
    <w:rPr>
      <w:rFonts w:ascii="Nunito Sans" w:hAnsi="Nunito Sans"/>
      <w:b/>
      <w:bCs/>
      <w:color w:val="4E2A22"/>
    </w:rPr>
  </w:style>
  <w:style w:type="paragraph" w:customStyle="1" w:styleId="StClareTableHeading">
    <w:name w:val="StClareTableHeading"/>
    <w:basedOn w:val="Normal"/>
    <w:link w:val="StClareTableHeadingChar"/>
    <w:qFormat/>
    <w:rsid w:val="00FA6F79"/>
    <w:pPr>
      <w:spacing w:after="0" w:line="240" w:lineRule="auto"/>
    </w:pPr>
    <w:rPr>
      <w:rFonts w:ascii="Nunito Sans" w:hAnsi="Nunito Sans"/>
      <w:b/>
      <w:bCs/>
      <w:color w:val="F1DEDA"/>
      <w:sz w:val="24"/>
      <w:szCs w:val="24"/>
    </w:rPr>
  </w:style>
  <w:style w:type="character" w:customStyle="1" w:styleId="StClareTableHeadingChar">
    <w:name w:val="StClareTableHeading Char"/>
    <w:basedOn w:val="DefaultParagraphFont"/>
    <w:link w:val="StClareTableHeading"/>
    <w:rsid w:val="00FA6F79"/>
    <w:rPr>
      <w:rFonts w:ascii="Nunito Sans" w:hAnsi="Nunito Sans"/>
      <w:b/>
      <w:bCs/>
      <w:color w:val="F1DEDA"/>
      <w:sz w:val="24"/>
      <w:szCs w:val="24"/>
    </w:rPr>
  </w:style>
  <w:style w:type="paragraph" w:customStyle="1" w:styleId="paragraph">
    <w:name w:val="paragraph"/>
    <w:basedOn w:val="Normal"/>
    <w:rsid w:val="004B63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4B6376"/>
  </w:style>
  <w:style w:type="character" w:customStyle="1" w:styleId="eop">
    <w:name w:val="eop"/>
    <w:basedOn w:val="DefaultParagraphFont"/>
    <w:rsid w:val="004B6376"/>
  </w:style>
  <w:style w:type="paragraph" w:styleId="Title">
    <w:name w:val="Title"/>
    <w:aliases w:val="Title St Clare"/>
    <w:basedOn w:val="Normal"/>
    <w:next w:val="Normal"/>
    <w:link w:val="TitleChar"/>
    <w:uiPriority w:val="10"/>
    <w:qFormat/>
    <w:rsid w:val="00B510B4"/>
    <w:pPr>
      <w:spacing w:after="0" w:line="240" w:lineRule="auto"/>
      <w:contextualSpacing/>
    </w:pPr>
    <w:rPr>
      <w:rFonts w:ascii="Nunito Sans SemiBold" w:eastAsiaTheme="majorEastAsia" w:hAnsi="Nunito Sans SemiBold" w:cstheme="majorBidi"/>
      <w:color w:val="4E2A22"/>
      <w:spacing w:val="-10"/>
      <w:kern w:val="28"/>
      <w:sz w:val="56"/>
      <w:szCs w:val="56"/>
      <w14:ligatures w14:val="none"/>
    </w:rPr>
  </w:style>
  <w:style w:type="character" w:customStyle="1" w:styleId="TitleChar">
    <w:name w:val="Title Char"/>
    <w:aliases w:val="Title St Clare Char"/>
    <w:basedOn w:val="DefaultParagraphFont"/>
    <w:link w:val="Title"/>
    <w:uiPriority w:val="10"/>
    <w:rsid w:val="00B510B4"/>
    <w:rPr>
      <w:rFonts w:ascii="Nunito Sans SemiBold" w:eastAsiaTheme="majorEastAsia" w:hAnsi="Nunito Sans SemiBold" w:cstheme="majorBidi"/>
      <w:color w:val="4E2A22"/>
      <w:spacing w:val="-10"/>
      <w:kern w:val="28"/>
      <w:sz w:val="56"/>
      <w:szCs w:val="56"/>
      <w14:ligatures w14:val="none"/>
    </w:rPr>
  </w:style>
  <w:style w:type="paragraph" w:styleId="ListParagraph">
    <w:name w:val="List Paragraph"/>
    <w:basedOn w:val="Normal"/>
    <w:uiPriority w:val="34"/>
    <w:qFormat/>
    <w:rsid w:val="00407184"/>
    <w:pPr>
      <w:ind w:left="720"/>
      <w:contextualSpacing/>
    </w:pPr>
    <w:rPr>
      <w:kern w:val="0"/>
      <w14:ligatures w14:val="none"/>
    </w:rPr>
  </w:style>
  <w:style w:type="paragraph" w:styleId="NormalWeb">
    <w:name w:val="Normal (Web)"/>
    <w:basedOn w:val="Normal"/>
    <w:uiPriority w:val="99"/>
    <w:semiHidden/>
    <w:unhideWhenUsed/>
    <w:rsid w:val="008B2A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856A02"/>
    <w:rPr>
      <w:color w:val="467886"/>
      <w:u w:val="single"/>
    </w:rPr>
  </w:style>
  <w:style w:type="paragraph" w:customStyle="1" w:styleId="BodyTextKeep">
    <w:name w:val="Body Text Keep"/>
    <w:basedOn w:val="BodyText"/>
    <w:rsid w:val="00973C1D"/>
    <w:pPr>
      <w:keepNext/>
      <w:spacing w:after="160" w:line="240" w:lineRule="auto"/>
    </w:pPr>
    <w:rPr>
      <w:rFonts w:ascii="Times New Roman" w:eastAsia="Times New Roman" w:hAnsi="Times New Roman" w:cs="Times New Roman"/>
      <w:kern w:val="0"/>
      <w:sz w:val="24"/>
      <w:szCs w:val="20"/>
      <w:lang w:val="en-US"/>
      <w14:ligatures w14:val="none"/>
    </w:rPr>
  </w:style>
  <w:style w:type="paragraph" w:styleId="BodyText">
    <w:name w:val="Body Text"/>
    <w:basedOn w:val="Normal"/>
    <w:link w:val="BodyTextChar"/>
    <w:uiPriority w:val="99"/>
    <w:semiHidden/>
    <w:unhideWhenUsed/>
    <w:rsid w:val="00973C1D"/>
    <w:pPr>
      <w:spacing w:after="120"/>
    </w:pPr>
  </w:style>
  <w:style w:type="character" w:customStyle="1" w:styleId="BodyTextChar">
    <w:name w:val="Body Text Char"/>
    <w:basedOn w:val="DefaultParagraphFont"/>
    <w:link w:val="BodyText"/>
    <w:uiPriority w:val="99"/>
    <w:semiHidden/>
    <w:rsid w:val="00973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402">
      <w:bodyDiv w:val="1"/>
      <w:marLeft w:val="0"/>
      <w:marRight w:val="0"/>
      <w:marTop w:val="0"/>
      <w:marBottom w:val="0"/>
      <w:divBdr>
        <w:top w:val="none" w:sz="0" w:space="0" w:color="auto"/>
        <w:left w:val="none" w:sz="0" w:space="0" w:color="auto"/>
        <w:bottom w:val="none" w:sz="0" w:space="0" w:color="auto"/>
        <w:right w:val="none" w:sz="0" w:space="0" w:color="auto"/>
      </w:divBdr>
    </w:div>
    <w:div w:id="28772835">
      <w:bodyDiv w:val="1"/>
      <w:marLeft w:val="0"/>
      <w:marRight w:val="0"/>
      <w:marTop w:val="0"/>
      <w:marBottom w:val="0"/>
      <w:divBdr>
        <w:top w:val="none" w:sz="0" w:space="0" w:color="auto"/>
        <w:left w:val="none" w:sz="0" w:space="0" w:color="auto"/>
        <w:bottom w:val="none" w:sz="0" w:space="0" w:color="auto"/>
        <w:right w:val="none" w:sz="0" w:space="0" w:color="auto"/>
      </w:divBdr>
    </w:div>
    <w:div w:id="35086859">
      <w:bodyDiv w:val="1"/>
      <w:marLeft w:val="0"/>
      <w:marRight w:val="0"/>
      <w:marTop w:val="0"/>
      <w:marBottom w:val="0"/>
      <w:divBdr>
        <w:top w:val="none" w:sz="0" w:space="0" w:color="auto"/>
        <w:left w:val="none" w:sz="0" w:space="0" w:color="auto"/>
        <w:bottom w:val="none" w:sz="0" w:space="0" w:color="auto"/>
        <w:right w:val="none" w:sz="0" w:space="0" w:color="auto"/>
      </w:divBdr>
    </w:div>
    <w:div w:id="37828746">
      <w:bodyDiv w:val="1"/>
      <w:marLeft w:val="0"/>
      <w:marRight w:val="0"/>
      <w:marTop w:val="0"/>
      <w:marBottom w:val="0"/>
      <w:divBdr>
        <w:top w:val="none" w:sz="0" w:space="0" w:color="auto"/>
        <w:left w:val="none" w:sz="0" w:space="0" w:color="auto"/>
        <w:bottom w:val="none" w:sz="0" w:space="0" w:color="auto"/>
        <w:right w:val="none" w:sz="0" w:space="0" w:color="auto"/>
      </w:divBdr>
      <w:divsChild>
        <w:div w:id="1015762478">
          <w:marLeft w:val="0"/>
          <w:marRight w:val="0"/>
          <w:marTop w:val="0"/>
          <w:marBottom w:val="0"/>
          <w:divBdr>
            <w:top w:val="none" w:sz="0" w:space="0" w:color="auto"/>
            <w:left w:val="none" w:sz="0" w:space="0" w:color="auto"/>
            <w:bottom w:val="none" w:sz="0" w:space="0" w:color="auto"/>
            <w:right w:val="none" w:sz="0" w:space="0" w:color="auto"/>
          </w:divBdr>
        </w:div>
        <w:div w:id="308901729">
          <w:marLeft w:val="0"/>
          <w:marRight w:val="0"/>
          <w:marTop w:val="0"/>
          <w:marBottom w:val="0"/>
          <w:divBdr>
            <w:top w:val="none" w:sz="0" w:space="0" w:color="auto"/>
            <w:left w:val="none" w:sz="0" w:space="0" w:color="auto"/>
            <w:bottom w:val="none" w:sz="0" w:space="0" w:color="auto"/>
            <w:right w:val="none" w:sz="0" w:space="0" w:color="auto"/>
          </w:divBdr>
        </w:div>
      </w:divsChild>
    </w:div>
    <w:div w:id="67311788">
      <w:bodyDiv w:val="1"/>
      <w:marLeft w:val="0"/>
      <w:marRight w:val="0"/>
      <w:marTop w:val="0"/>
      <w:marBottom w:val="0"/>
      <w:divBdr>
        <w:top w:val="none" w:sz="0" w:space="0" w:color="auto"/>
        <w:left w:val="none" w:sz="0" w:space="0" w:color="auto"/>
        <w:bottom w:val="none" w:sz="0" w:space="0" w:color="auto"/>
        <w:right w:val="none" w:sz="0" w:space="0" w:color="auto"/>
      </w:divBdr>
    </w:div>
    <w:div w:id="175117720">
      <w:bodyDiv w:val="1"/>
      <w:marLeft w:val="0"/>
      <w:marRight w:val="0"/>
      <w:marTop w:val="0"/>
      <w:marBottom w:val="0"/>
      <w:divBdr>
        <w:top w:val="none" w:sz="0" w:space="0" w:color="auto"/>
        <w:left w:val="none" w:sz="0" w:space="0" w:color="auto"/>
        <w:bottom w:val="none" w:sz="0" w:space="0" w:color="auto"/>
        <w:right w:val="none" w:sz="0" w:space="0" w:color="auto"/>
      </w:divBdr>
    </w:div>
    <w:div w:id="233439620">
      <w:bodyDiv w:val="1"/>
      <w:marLeft w:val="0"/>
      <w:marRight w:val="0"/>
      <w:marTop w:val="0"/>
      <w:marBottom w:val="0"/>
      <w:divBdr>
        <w:top w:val="none" w:sz="0" w:space="0" w:color="auto"/>
        <w:left w:val="none" w:sz="0" w:space="0" w:color="auto"/>
        <w:bottom w:val="none" w:sz="0" w:space="0" w:color="auto"/>
        <w:right w:val="none" w:sz="0" w:space="0" w:color="auto"/>
      </w:divBdr>
    </w:div>
    <w:div w:id="455297121">
      <w:bodyDiv w:val="1"/>
      <w:marLeft w:val="0"/>
      <w:marRight w:val="0"/>
      <w:marTop w:val="0"/>
      <w:marBottom w:val="0"/>
      <w:divBdr>
        <w:top w:val="none" w:sz="0" w:space="0" w:color="auto"/>
        <w:left w:val="none" w:sz="0" w:space="0" w:color="auto"/>
        <w:bottom w:val="none" w:sz="0" w:space="0" w:color="auto"/>
        <w:right w:val="none" w:sz="0" w:space="0" w:color="auto"/>
      </w:divBdr>
    </w:div>
    <w:div w:id="516236076">
      <w:bodyDiv w:val="1"/>
      <w:marLeft w:val="0"/>
      <w:marRight w:val="0"/>
      <w:marTop w:val="0"/>
      <w:marBottom w:val="0"/>
      <w:divBdr>
        <w:top w:val="none" w:sz="0" w:space="0" w:color="auto"/>
        <w:left w:val="none" w:sz="0" w:space="0" w:color="auto"/>
        <w:bottom w:val="none" w:sz="0" w:space="0" w:color="auto"/>
        <w:right w:val="none" w:sz="0" w:space="0" w:color="auto"/>
      </w:divBdr>
    </w:div>
    <w:div w:id="517158944">
      <w:bodyDiv w:val="1"/>
      <w:marLeft w:val="0"/>
      <w:marRight w:val="0"/>
      <w:marTop w:val="0"/>
      <w:marBottom w:val="0"/>
      <w:divBdr>
        <w:top w:val="none" w:sz="0" w:space="0" w:color="auto"/>
        <w:left w:val="none" w:sz="0" w:space="0" w:color="auto"/>
        <w:bottom w:val="none" w:sz="0" w:space="0" w:color="auto"/>
        <w:right w:val="none" w:sz="0" w:space="0" w:color="auto"/>
      </w:divBdr>
    </w:div>
    <w:div w:id="645281042">
      <w:bodyDiv w:val="1"/>
      <w:marLeft w:val="0"/>
      <w:marRight w:val="0"/>
      <w:marTop w:val="0"/>
      <w:marBottom w:val="0"/>
      <w:divBdr>
        <w:top w:val="none" w:sz="0" w:space="0" w:color="auto"/>
        <w:left w:val="none" w:sz="0" w:space="0" w:color="auto"/>
        <w:bottom w:val="none" w:sz="0" w:space="0" w:color="auto"/>
        <w:right w:val="none" w:sz="0" w:space="0" w:color="auto"/>
      </w:divBdr>
    </w:div>
    <w:div w:id="660159601">
      <w:bodyDiv w:val="1"/>
      <w:marLeft w:val="0"/>
      <w:marRight w:val="0"/>
      <w:marTop w:val="0"/>
      <w:marBottom w:val="0"/>
      <w:divBdr>
        <w:top w:val="none" w:sz="0" w:space="0" w:color="auto"/>
        <w:left w:val="none" w:sz="0" w:space="0" w:color="auto"/>
        <w:bottom w:val="none" w:sz="0" w:space="0" w:color="auto"/>
        <w:right w:val="none" w:sz="0" w:space="0" w:color="auto"/>
      </w:divBdr>
    </w:div>
    <w:div w:id="690061142">
      <w:bodyDiv w:val="1"/>
      <w:marLeft w:val="0"/>
      <w:marRight w:val="0"/>
      <w:marTop w:val="0"/>
      <w:marBottom w:val="0"/>
      <w:divBdr>
        <w:top w:val="none" w:sz="0" w:space="0" w:color="auto"/>
        <w:left w:val="none" w:sz="0" w:space="0" w:color="auto"/>
        <w:bottom w:val="none" w:sz="0" w:space="0" w:color="auto"/>
        <w:right w:val="none" w:sz="0" w:space="0" w:color="auto"/>
      </w:divBdr>
    </w:div>
    <w:div w:id="1067415093">
      <w:bodyDiv w:val="1"/>
      <w:marLeft w:val="0"/>
      <w:marRight w:val="0"/>
      <w:marTop w:val="0"/>
      <w:marBottom w:val="0"/>
      <w:divBdr>
        <w:top w:val="none" w:sz="0" w:space="0" w:color="auto"/>
        <w:left w:val="none" w:sz="0" w:space="0" w:color="auto"/>
        <w:bottom w:val="none" w:sz="0" w:space="0" w:color="auto"/>
        <w:right w:val="none" w:sz="0" w:space="0" w:color="auto"/>
      </w:divBdr>
    </w:div>
    <w:div w:id="1086995681">
      <w:bodyDiv w:val="1"/>
      <w:marLeft w:val="0"/>
      <w:marRight w:val="0"/>
      <w:marTop w:val="0"/>
      <w:marBottom w:val="0"/>
      <w:divBdr>
        <w:top w:val="none" w:sz="0" w:space="0" w:color="auto"/>
        <w:left w:val="none" w:sz="0" w:space="0" w:color="auto"/>
        <w:bottom w:val="none" w:sz="0" w:space="0" w:color="auto"/>
        <w:right w:val="none" w:sz="0" w:space="0" w:color="auto"/>
      </w:divBdr>
    </w:div>
    <w:div w:id="1145704705">
      <w:bodyDiv w:val="1"/>
      <w:marLeft w:val="0"/>
      <w:marRight w:val="0"/>
      <w:marTop w:val="0"/>
      <w:marBottom w:val="0"/>
      <w:divBdr>
        <w:top w:val="none" w:sz="0" w:space="0" w:color="auto"/>
        <w:left w:val="none" w:sz="0" w:space="0" w:color="auto"/>
        <w:bottom w:val="none" w:sz="0" w:space="0" w:color="auto"/>
        <w:right w:val="none" w:sz="0" w:space="0" w:color="auto"/>
      </w:divBdr>
    </w:div>
    <w:div w:id="1196382355">
      <w:bodyDiv w:val="1"/>
      <w:marLeft w:val="0"/>
      <w:marRight w:val="0"/>
      <w:marTop w:val="0"/>
      <w:marBottom w:val="0"/>
      <w:divBdr>
        <w:top w:val="none" w:sz="0" w:space="0" w:color="auto"/>
        <w:left w:val="none" w:sz="0" w:space="0" w:color="auto"/>
        <w:bottom w:val="none" w:sz="0" w:space="0" w:color="auto"/>
        <w:right w:val="none" w:sz="0" w:space="0" w:color="auto"/>
      </w:divBdr>
    </w:div>
    <w:div w:id="1349016732">
      <w:bodyDiv w:val="1"/>
      <w:marLeft w:val="0"/>
      <w:marRight w:val="0"/>
      <w:marTop w:val="0"/>
      <w:marBottom w:val="0"/>
      <w:divBdr>
        <w:top w:val="none" w:sz="0" w:space="0" w:color="auto"/>
        <w:left w:val="none" w:sz="0" w:space="0" w:color="auto"/>
        <w:bottom w:val="none" w:sz="0" w:space="0" w:color="auto"/>
        <w:right w:val="none" w:sz="0" w:space="0" w:color="auto"/>
      </w:divBdr>
    </w:div>
    <w:div w:id="1470241567">
      <w:bodyDiv w:val="1"/>
      <w:marLeft w:val="0"/>
      <w:marRight w:val="0"/>
      <w:marTop w:val="0"/>
      <w:marBottom w:val="0"/>
      <w:divBdr>
        <w:top w:val="none" w:sz="0" w:space="0" w:color="auto"/>
        <w:left w:val="none" w:sz="0" w:space="0" w:color="auto"/>
        <w:bottom w:val="none" w:sz="0" w:space="0" w:color="auto"/>
        <w:right w:val="none" w:sz="0" w:space="0" w:color="auto"/>
      </w:divBdr>
    </w:div>
    <w:div w:id="1667898576">
      <w:bodyDiv w:val="1"/>
      <w:marLeft w:val="0"/>
      <w:marRight w:val="0"/>
      <w:marTop w:val="0"/>
      <w:marBottom w:val="0"/>
      <w:divBdr>
        <w:top w:val="none" w:sz="0" w:space="0" w:color="auto"/>
        <w:left w:val="none" w:sz="0" w:space="0" w:color="auto"/>
        <w:bottom w:val="none" w:sz="0" w:space="0" w:color="auto"/>
        <w:right w:val="none" w:sz="0" w:space="0" w:color="auto"/>
      </w:divBdr>
    </w:div>
    <w:div w:id="1753431294">
      <w:bodyDiv w:val="1"/>
      <w:marLeft w:val="0"/>
      <w:marRight w:val="0"/>
      <w:marTop w:val="0"/>
      <w:marBottom w:val="0"/>
      <w:divBdr>
        <w:top w:val="none" w:sz="0" w:space="0" w:color="auto"/>
        <w:left w:val="none" w:sz="0" w:space="0" w:color="auto"/>
        <w:bottom w:val="none" w:sz="0" w:space="0" w:color="auto"/>
        <w:right w:val="none" w:sz="0" w:space="0" w:color="auto"/>
      </w:divBdr>
    </w:div>
    <w:div w:id="1917936064">
      <w:bodyDiv w:val="1"/>
      <w:marLeft w:val="0"/>
      <w:marRight w:val="0"/>
      <w:marTop w:val="0"/>
      <w:marBottom w:val="0"/>
      <w:divBdr>
        <w:top w:val="none" w:sz="0" w:space="0" w:color="auto"/>
        <w:left w:val="none" w:sz="0" w:space="0" w:color="auto"/>
        <w:bottom w:val="none" w:sz="0" w:space="0" w:color="auto"/>
        <w:right w:val="none" w:sz="0" w:space="0" w:color="auto"/>
      </w:divBdr>
    </w:div>
    <w:div w:id="208228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rates-and-allowances-travel-mileage-and-fuel-allowances/travel-mileage-and-fuel-rates-and-allowanc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St Clare">
      <a:dk1>
        <a:srgbClr val="4E2A22"/>
      </a:dk1>
      <a:lt1>
        <a:srgbClr val="FFFFFF"/>
      </a:lt1>
      <a:dk2>
        <a:srgbClr val="C84027"/>
      </a:dk2>
      <a:lt2>
        <a:srgbClr val="FFFFFF"/>
      </a:lt2>
      <a:accent1>
        <a:srgbClr val="4E2A22"/>
      </a:accent1>
      <a:accent2>
        <a:srgbClr val="C84027"/>
      </a:accent2>
      <a:accent3>
        <a:srgbClr val="EF7E51"/>
      </a:accent3>
      <a:accent4>
        <a:srgbClr val="954F72"/>
      </a:accent4>
      <a:accent5>
        <a:srgbClr val="448C5A"/>
      </a:accent5>
      <a:accent6>
        <a:srgbClr val="FFFF6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304D4-F061-43E5-82FF-0C4C2BB8F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2220</Words>
  <Characters>12659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ixed Assets and depreciation policy</vt:lpstr>
    </vt:vector>
  </TitlesOfParts>
  <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ixed Assets and depreciation policy</dc:title>
  <dc:subject/>
  <dc:creator>Adnan Bashir</dc:creator>
  <cp:keywords/>
  <dc:description/>
  <cp:lastModifiedBy>Simon Collis</cp:lastModifiedBy>
  <cp:revision>4</cp:revision>
  <cp:lastPrinted>2023-07-22T11:52:00Z</cp:lastPrinted>
  <dcterms:created xsi:type="dcterms:W3CDTF">2026-06-18T13:47:00Z</dcterms:created>
  <dcterms:modified xsi:type="dcterms:W3CDTF">2026-07-13T09:29:00Z</dcterms:modified>
</cp:coreProperties>
</file>