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Concepts and Content Organiser- P4C</w:t>
      </w:r>
    </w:p>
    <w:tbl>
      <w:tblPr>
        <w:tblStyle w:val="Table1"/>
        <w:tblW w:w="15896.000000000002" w:type="dxa"/>
        <w:jc w:val="left"/>
        <w:tblInd w:w="-8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33"/>
        <w:gridCol w:w="3214"/>
        <w:gridCol w:w="5477"/>
        <w:gridCol w:w="5872"/>
        <w:tblGridChange w:id="0">
          <w:tblGrid>
            <w:gridCol w:w="1333"/>
            <w:gridCol w:w="3214"/>
            <w:gridCol w:w="5477"/>
            <w:gridCol w:w="5872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Initial Stimulus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7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6">
            <w:pPr>
              <w:ind w:left="113" w:right="113" w:firstLine="0"/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EYFS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Equality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Taking turns and respect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Jack in the bean stalk</w:t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Lola’s rules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Is it ok for Jack to steal? 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Fairtrade fortnight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not fair? (to you) </w:t>
            </w:r>
          </w:p>
        </w:tc>
      </w:tr>
      <w:tr>
        <w:trPr>
          <w:cantSplit w:val="0"/>
          <w:trHeight w:val="64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Love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Valentine’s day cards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Mother’s day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do you love and why?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Why do you love your mum?</w:t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big is a million? book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big is a million? Is it bigger than is it smaller than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Reality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Superheroes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Picture books and non-fiction books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If we could have a super power which one would you have?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do we know which one is real? 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Transition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When I grow up I want to be …. </w:t>
            </w:r>
          </w:p>
        </w:tc>
      </w:tr>
      <w:tr>
        <w:trPr>
          <w:cantSplit w:val="0"/>
          <w:trHeight w:val="35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18"/>
                <w:szCs w:val="18"/>
                <w:highlight w:val="white"/>
                <w:rtl w:val="0"/>
              </w:rPr>
              <w:t xml:space="preserve">Loss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  <w:rtl w:val="0"/>
              </w:rPr>
              <w:t xml:space="preserve"> 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About me</w:t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What’s my name? </w:t>
            </w:r>
          </w:p>
        </w:tc>
      </w:tr>
      <w:tr>
        <w:trPr>
          <w:cantSplit w:val="0"/>
          <w:trHeight w:val="66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Friendship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 topic friendship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Beegu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can you be a good friend?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Would you be his friend?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Goodness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Lent promises</w:t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can you help someone?</w:t>
            </w:r>
          </w:p>
        </w:tc>
      </w:tr>
      <w:tr>
        <w:trPr>
          <w:cantSplit w:val="0"/>
          <w:trHeight w:val="7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Anti-bullying week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can you be kind to your friends? </w:t>
            </w:r>
          </w:p>
        </w:tc>
      </w:tr>
      <w:tr>
        <w:trPr>
          <w:cantSplit w:val="0"/>
          <w:trHeight w:val="487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ind w:left="113" w:right="113" w:firstLine="0"/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Difference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If book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Would you rather?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Bugs / Gruffalo etc. </w:t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Would it be good or would it be bad if ….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What’s the difference between</w:t>
            </w:r>
          </w:p>
        </w:tc>
      </w:tr>
      <w:tr>
        <w:trPr>
          <w:cantSplit w:val="0"/>
          <w:trHeight w:val="502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ind w:left="113" w:right="113" w:firstLine="0"/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Happiness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Emotion faces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makes you happy what makes you sad</w:t>
            </w:r>
          </w:p>
        </w:tc>
      </w:tr>
      <w:tr>
        <w:trPr>
          <w:cantSplit w:val="0"/>
          <w:trHeight w:val="502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ind w:left="113" w:right="113" w:firstLine="0"/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color w:val="000000"/>
                <w:sz w:val="18"/>
                <w:szCs w:val="18"/>
                <w:rtl w:val="0"/>
              </w:rPr>
              <w:t xml:space="preserve">Freedom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Suggested vocabulary / Sentence builders</w:t>
      </w:r>
    </w:p>
    <w:tbl>
      <w:tblPr>
        <w:tblStyle w:val="Table2"/>
        <w:tblW w:w="14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764"/>
        <w:gridCol w:w="6692"/>
        <w:tblGridChange w:id="0">
          <w:tblGrid>
            <w:gridCol w:w="7764"/>
            <w:gridCol w:w="6692"/>
          </w:tblGrid>
        </w:tblGridChange>
      </w:tblGrid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like to support / I’d like to build on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agree with / I think the same as</w:t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I’d like to question / I’d like to challenge 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disagree with </w:t>
            </w:r>
          </w:p>
        </w:tc>
      </w:tr>
      <w:tr>
        <w:trPr>
          <w:cantSplit w:val="0"/>
          <w:trHeight w:val="329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found what ____ was helpful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I’d like to change my mind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9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I’d like to give a different view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I’d like to suggest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think the same as…because…</w:t>
            </w:r>
          </w:p>
        </w:tc>
      </w:tr>
      <w:tr>
        <w:trPr>
          <w:cantSplit w:val="0"/>
          <w:trHeight w:val="231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like / I don’t like 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Yes because / no because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Good because / bad because …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want to … 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prefer because ….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feel …. </w:t>
            </w:r>
          </w:p>
        </w:tc>
      </w:tr>
      <w:tr>
        <w:trPr>
          <w:cantSplit w:val="0"/>
          <w:trHeight w:val="237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Same because / different because … </w:t>
            </w:r>
          </w:p>
        </w:tc>
      </w:tr>
      <w:tr>
        <w:trPr>
          <w:cantSplit w:val="0"/>
          <w:trHeight w:val="14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 would rather because …</w:t>
            </w:r>
          </w:p>
        </w:tc>
      </w:tr>
    </w:tbl>
    <w:p w:rsidR="00000000" w:rsidDel="00000000" w:rsidP="00000000" w:rsidRDefault="00000000" w:rsidRPr="00000000" w14:paraId="00000069">
      <w:pPr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6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81"/>
        <w:gridCol w:w="3528"/>
        <w:gridCol w:w="3348"/>
        <w:gridCol w:w="4191"/>
        <w:tblGridChange w:id="0">
          <w:tblGrid>
            <w:gridCol w:w="3581"/>
            <w:gridCol w:w="3528"/>
            <w:gridCol w:w="3348"/>
            <w:gridCol w:w="4191"/>
          </w:tblGrid>
        </w:tblGridChange>
      </w:tblGrid>
      <w:tr>
        <w:trPr>
          <w:cantSplit w:val="0"/>
          <w:trHeight w:val="2129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Creative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 compare two different objects and explain what is he same and what is different. 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 make a choice between two things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 think of our own opinions/answers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Using prior knowledge to inform their answers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Caring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Good listening skills: 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-try to be quiet</w:t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-try to be still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-try to remember what the speaker said</w:t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-look at the person speaking</w:t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Respecting each other’s choice/answers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Collaborative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Taking turns 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I agree with …. I disagree with … 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 use each other’s names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We choose who to speak next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We respect and praise each other’s answers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Critical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Language of opinion – I want/I like/I don’t like/my favourite is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jc w:val="center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Language of comparison it looks/feels/smells/tastes the same/different 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Yes because…  / no because ….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FS – The 4cs</w:t>
      </w:r>
    </w:p>
    <w:p w:rsidR="00000000" w:rsidDel="00000000" w:rsidP="00000000" w:rsidRDefault="00000000" w:rsidRPr="00000000" w14:paraId="00000085">
      <w:pPr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P4C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5D3D1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D3D12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C104D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104D6"/>
  </w:style>
  <w:style w:type="paragraph" w:styleId="Footer">
    <w:name w:val="footer"/>
    <w:basedOn w:val="Normal"/>
    <w:link w:val="FooterChar"/>
    <w:uiPriority w:val="99"/>
    <w:unhideWhenUsed w:val="1"/>
    <w:rsid w:val="00C104D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104D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Ad5Were4kAIxyV+3l1RCVIFWFg==">AMUW2mVvMqA31lrfNRVEbpLZLNItHb/saIrFekzLKJLwghgx1VbIoBggjSwrB2ZxL0nT3kynn7s6UfD6qYOeF8JZKeTo6+4noofO9cYll3mj7gJJv8ZJXZ4=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2021-10-17T13:58:00Z</dcterms:created>
  <dc:creator>Daniel Faben</dc:creator>
</cp:coreProperties>
</file>