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2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55"/>
        <w:gridCol w:w="3118"/>
        <w:gridCol w:w="4458"/>
        <w:gridCol w:w="3905"/>
        <w:gridCol w:w="2384"/>
        <w:tblGridChange w:id="0">
          <w:tblGrid>
            <w:gridCol w:w="1555"/>
            <w:gridCol w:w="3118"/>
            <w:gridCol w:w="4458"/>
            <w:gridCol w:w="3905"/>
            <w:gridCol w:w="2384"/>
          </w:tblGrid>
        </w:tblGridChange>
      </w:tblGrid>
      <w:tr>
        <w:trPr>
          <w:cantSplit w:val="0"/>
          <w:trHeight w:val="683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Skills</w:t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Nursery</w:t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Focussed activities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CP</w:t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Geographical enquiry</w:t>
            </w:r>
          </w:p>
        </w:tc>
        <w:tc>
          <w:tcPr/>
          <w:p w:rsidR="00000000" w:rsidDel="00000000" w:rsidP="00000000" w:rsidRDefault="00000000" w:rsidRPr="00000000" w14:paraId="00000008">
            <w:pPr>
              <w:numPr>
                <w:ilvl w:val="0"/>
                <w:numId w:val="7"/>
              </w:numPr>
              <w:spacing w:before="240" w:line="288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 make observations about my immediate environment</w:t>
            </w:r>
          </w:p>
        </w:tc>
        <w:tc>
          <w:tcPr/>
          <w:p w:rsidR="00000000" w:rsidDel="00000000" w:rsidP="00000000" w:rsidRDefault="00000000" w:rsidRPr="00000000" w14:paraId="00000009">
            <w:pPr>
              <w:numPr>
                <w:ilvl w:val="0"/>
                <w:numId w:val="7"/>
              </w:numPr>
              <w:spacing w:before="240" w:line="288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Explain why things occur in their immediate environment.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7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Talk about changes in their immediate environment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7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 express opinions on natural and built environments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7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rtl w:val="0"/>
              </w:rPr>
              <w:t xml:space="preserve">Describe their immediate environment using knowledge from observation, discussion, stories, non-fiction texts and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7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 draw information from a simple map.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7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have explored Google Earth and have looked for familiar landmarks </w:t>
            </w:r>
          </w:p>
        </w:tc>
        <w:tc>
          <w:tcPr/>
          <w:p w:rsidR="00000000" w:rsidDel="00000000" w:rsidP="00000000" w:rsidRDefault="00000000" w:rsidRPr="00000000" w14:paraId="0000000F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Seasonal walks talking about changes and differences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Bear hunt and Lion hunt maps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Pirate treasure maps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What the Ladybird heard maps.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green"/>
                <w:rtl w:val="0"/>
              </w:rPr>
              <w:t xml:space="preserve">Maps of the immediate environment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green"/>
                <w:rtl w:val="0"/>
              </w:rPr>
              <w:t xml:space="preserve">Look at google map for significant places and trips.  </w:t>
            </w:r>
          </w:p>
        </w:tc>
        <w:tc>
          <w:tcPr/>
          <w:p w:rsidR="00000000" w:rsidDel="00000000" w:rsidP="00000000" w:rsidRDefault="00000000" w:rsidRPr="00000000" w14:paraId="00000015">
            <w:pPr>
              <w:numPr>
                <w:ilvl w:val="0"/>
                <w:numId w:val="6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Conversations about the weather, the flowers, bugs, what’s going on out the window.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6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Maps</w:t>
            </w:r>
          </w:p>
          <w:p w:rsidR="00000000" w:rsidDel="00000000" w:rsidP="00000000" w:rsidRDefault="00000000" w:rsidRPr="00000000" w14:paraId="00000017">
            <w:pPr>
              <w:spacing w:before="240" w:lineRule="auto"/>
              <w:ind w:left="72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before="240" w:lineRule="auto"/>
              <w:ind w:left="72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before="240" w:lineRule="auto"/>
              <w:ind w:left="72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before="240" w:lineRule="auto"/>
              <w:ind w:left="72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Locational knowledge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 identify where things belong in my environment Eg: where my bottle/coat/painting goes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Talk about the features of their own immediate environment</w:t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59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Labelled pegs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Labels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Shadows</w:t>
            </w:r>
          </w:p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Place knowledge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 talk about places I have visited (e.g.: the park/ASDA)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 talk about how familiar environments might vary from one another</w:t>
            </w:r>
          </w:p>
          <w:p w:rsidR="00000000" w:rsidDel="00000000" w:rsidP="00000000" w:rsidRDefault="00000000" w:rsidRPr="00000000" w14:paraId="00000027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 recognise some similarities and differences between life in this country and life in other countries. </w:t>
            </w:r>
          </w:p>
          <w:p w:rsidR="00000000" w:rsidDel="00000000" w:rsidP="00000000" w:rsidRDefault="00000000" w:rsidRPr="00000000" w14:paraId="00000029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Write about experiences, e.g photos of trips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Global AZ (R.E topic) 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Where Going on a lion hunt / bear hunt e.g different animals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Fatou fetch the water</w:t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Human and physical geography</w:t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can, in pretend play, imitate everyday actions and events from own family and cultural background, e.g. making and drinking tea. </w:t>
            </w:r>
          </w:p>
          <w:p w:rsidR="00000000" w:rsidDel="00000000" w:rsidP="00000000" w:rsidRDefault="00000000" w:rsidRPr="00000000" w14:paraId="00000032">
            <w:pPr>
              <w:spacing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 see my new friends have similarities and differences that connect them to, and distinguish them from, others. </w:t>
            </w:r>
          </w:p>
          <w:p w:rsidR="00000000" w:rsidDel="00000000" w:rsidP="00000000" w:rsidRDefault="00000000" w:rsidRPr="00000000" w14:paraId="00000034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rtl w:val="0"/>
              </w:rPr>
              <w:t xml:space="preserve">Explain some similarities and differences between life in this country and life in other countries, drawing on knowledge from stories, non-fiction texts and – when appropriate – maps.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59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Comparison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 between where Fatou lives in Fatou Fetch the Water and where we live. E.g. travel, houses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RE topic, God’s wonderful world. 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44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Global A-Z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44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Azmera from Ethiopia – how she gets her water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Fair trade week – looking at what we can do and why we should do it. </w:t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A variety of fiction and non- fiction books from around the world</w:t>
            </w:r>
          </w:p>
          <w:p w:rsidR="00000000" w:rsidDel="00000000" w:rsidP="00000000" w:rsidRDefault="00000000" w:rsidRPr="00000000" w14:paraId="0000003D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76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Pictures of different families from around the world to initiate discussion. </w:t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Geographical skills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can use simple positional language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Use everyday language to talk about position and distance</w:t>
            </w:r>
          </w:p>
        </w:tc>
        <w:tc>
          <w:tcPr/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before="240" w:line="259" w:lineRule="auto"/>
              <w:ind w:left="720" w:hanging="36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Positional language using bears. </w:t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color w:val="244061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388"/>
        <w:tblGridChange w:id="0">
          <w:tblGrid>
            <w:gridCol w:w="1538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Key Vocabulary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Map language - pavement, road, road, hill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Direction - up, down, forwards, backwards, next to, behind, under, infront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Seasonal language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It is the same because …….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It is different because ……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This is …… and that is …… 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Arial" w:cs="Arial" w:eastAsia="Arial" w:hAnsi="Arial"/>
        <w:b w:val="1"/>
        <w:color w:val="000000"/>
        <w:rtl w:val="0"/>
      </w:rPr>
      <w:t xml:space="preserve">Emmaus EYFS Geography Bridging Document</w:t>
    </w:r>
    <w:r w:rsidDel="00000000" w:rsidR="00000000" w:rsidRPr="00000000">
      <w:rPr>
        <w:color w:val="000000"/>
        <w:rtl w:val="0"/>
      </w:rPr>
      <w:t xml:space="preserve"> </w:t>
    </w:r>
    <w:r w:rsidDel="00000000" w:rsidR="00000000" w:rsidRPr="00000000">
      <w:rPr>
        <w:color w:val="000000"/>
      </w:rPr>
      <w:drawing>
        <wp:inline distB="0" distT="0" distL="0" distR="0">
          <wp:extent cx="140574" cy="196686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3"/>
      <w:numFmt w:val="bullet"/>
      <w:lvlText w:val="-"/>
      <w:lvlJc w:val="left"/>
      <w:pPr>
        <w:ind w:left="144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" w:cs="Noto Sans" w:eastAsia="Noto Sans" w:hAnsi="Noto San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>
    <w:lvl w:ilvl="0">
      <w:start w:val="3"/>
      <w:numFmt w:val="bullet"/>
      <w:lvlText w:val="-"/>
      <w:lvlJc w:val="left"/>
      <w:pPr>
        <w:ind w:left="36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cs="Noto Sans" w:eastAsia="Noto Sans" w:hAnsi="Noto San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cs="Noto Sans" w:eastAsia="Noto Sans" w:hAnsi="Noto San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35A92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59"/>
    <w:rsid w:val="00D35A9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8342AE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58142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8142C"/>
  </w:style>
  <w:style w:type="paragraph" w:styleId="Footer">
    <w:name w:val="footer"/>
    <w:basedOn w:val="Normal"/>
    <w:link w:val="FooterChar"/>
    <w:uiPriority w:val="99"/>
    <w:unhideWhenUsed w:val="1"/>
    <w:rsid w:val="0058142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8142C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2" w:customStyle="1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1" w:customStyle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/anj5b3MzD6D/lvziSo8MLo4yQ==">AMUW2mX7JqNhj1on9mRnHe7RFZIvZ/woplnZfN7wo4kgid94ds4a7gWWCpIXFC+JVzysaq8dUIsAn2T9pmCVUhXzVpxmPAkTDz1Jh+PLsG3rZB9Ms7+OubI1ryg+dhquzotCnqHVV4sj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2021-10-17T13:55:00Z</dcterms:created>
  <dc:creator>Daniel Faben</dc:creator>
</cp:coreProperties>
</file>